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949C" w14:textId="48B1AD51" w:rsidR="005A0294" w:rsidRPr="007E2922" w:rsidRDefault="00876B58" w:rsidP="00876B58">
      <w:pPr>
        <w:pStyle w:val="NameHeader"/>
        <w:ind w:left="720" w:hanging="720"/>
        <w:rPr>
          <w:rFonts w:ascii="Arial" w:hAnsi="Arial" w:cs="Arial"/>
          <w:sz w:val="56"/>
          <w:szCs w:val="56"/>
        </w:rPr>
      </w:pPr>
      <w:bookmarkStart w:id="0" w:name="OLE_LINK23"/>
      <w:bookmarkStart w:id="1" w:name="OLE_LINK24"/>
      <w:r w:rsidRPr="007E2922">
        <w:rPr>
          <w:rFonts w:ascii="Arial" w:hAnsi="Arial" w:cs="Arial"/>
          <w:sz w:val="56"/>
          <w:szCs w:val="56"/>
        </w:rPr>
        <w:t xml:space="preserve">Freelance </w:t>
      </w:r>
      <w:r w:rsidR="007A449D">
        <w:rPr>
          <w:rFonts w:ascii="Arial" w:hAnsi="Arial" w:cs="Arial"/>
          <w:sz w:val="56"/>
          <w:szCs w:val="56"/>
        </w:rPr>
        <w:t xml:space="preserve">Ivanti </w:t>
      </w:r>
      <w:r w:rsidR="005A0294" w:rsidRPr="007E2922">
        <w:rPr>
          <w:rFonts w:ascii="Arial" w:hAnsi="Arial" w:cs="Arial"/>
          <w:sz w:val="56"/>
          <w:szCs w:val="56"/>
        </w:rPr>
        <w:t>Consultant</w:t>
      </w:r>
    </w:p>
    <w:p w14:paraId="3151C9B2" w14:textId="64677435" w:rsidR="00876B58" w:rsidRDefault="00876B58" w:rsidP="00876B58">
      <w:pPr>
        <w:pStyle w:val="NameHeader"/>
        <w:ind w:left="720" w:hanging="720"/>
        <w:rPr>
          <w:rFonts w:ascii="Arial" w:hAnsi="Arial" w:cs="Arial"/>
          <w:sz w:val="32"/>
          <w:szCs w:val="32"/>
          <w:lang w:val="en-CA"/>
        </w:rPr>
      </w:pPr>
      <w:r w:rsidRPr="007E2922">
        <w:rPr>
          <w:rFonts w:ascii="Arial" w:hAnsi="Arial" w:cs="Arial"/>
          <w:sz w:val="36"/>
          <w:szCs w:val="36"/>
        </w:rPr>
        <w:t xml:space="preserve">100+ </w:t>
      </w:r>
      <w:proofErr w:type="spellStart"/>
      <w:r w:rsidR="007A449D">
        <w:rPr>
          <w:rFonts w:ascii="Arial" w:hAnsi="Arial" w:cs="Arial"/>
          <w:sz w:val="36"/>
          <w:szCs w:val="36"/>
        </w:rPr>
        <w:t>Ivant</w:t>
      </w:r>
      <w:proofErr w:type="spellEnd"/>
      <w:r w:rsidR="007A449D">
        <w:rPr>
          <w:rFonts w:ascii="Arial" w:hAnsi="Arial" w:cs="Arial"/>
          <w:sz w:val="36"/>
          <w:szCs w:val="36"/>
        </w:rPr>
        <w:t xml:space="preserve"> </w:t>
      </w:r>
      <w:r w:rsidRPr="007E2922">
        <w:rPr>
          <w:rFonts w:ascii="Arial" w:hAnsi="Arial" w:cs="Arial"/>
          <w:sz w:val="36"/>
          <w:szCs w:val="36"/>
        </w:rPr>
        <w:t>ITSM</w:t>
      </w:r>
      <w:r w:rsidR="007A449D">
        <w:rPr>
          <w:rFonts w:ascii="Arial" w:hAnsi="Arial" w:cs="Arial"/>
          <w:sz w:val="36"/>
          <w:szCs w:val="36"/>
        </w:rPr>
        <w:t>/ITAM</w:t>
      </w:r>
      <w:r w:rsidRPr="007E2922">
        <w:rPr>
          <w:rFonts w:ascii="Arial" w:hAnsi="Arial" w:cs="Arial"/>
          <w:sz w:val="36"/>
          <w:szCs w:val="36"/>
        </w:rPr>
        <w:t xml:space="preserve"> Implementations</w:t>
      </w:r>
      <w:r w:rsidR="007E2922" w:rsidRPr="007E2922">
        <w:rPr>
          <w:rFonts w:ascii="Arial" w:hAnsi="Arial" w:cs="Arial"/>
          <w:sz w:val="36"/>
          <w:szCs w:val="36"/>
        </w:rPr>
        <w:t xml:space="preserve"> since 1996</w:t>
      </w:r>
      <w:r w:rsidR="007E2922">
        <w:rPr>
          <w:rFonts w:ascii="Arial" w:hAnsi="Arial" w:cs="Arial"/>
          <w:sz w:val="36"/>
          <w:szCs w:val="36"/>
        </w:rPr>
        <w:br/>
      </w:r>
      <w:r w:rsidR="007E2922" w:rsidRPr="007E2922">
        <w:rPr>
          <w:rFonts w:ascii="Arial" w:hAnsi="Arial" w:cs="Arial"/>
          <w:sz w:val="32"/>
          <w:szCs w:val="32"/>
          <w:lang w:val="en-CA"/>
        </w:rPr>
        <w:t>with Ivanti Neurons, Ivanti Service Manager, HEAT ITSM</w:t>
      </w:r>
      <w:r w:rsidR="003D3C47">
        <w:rPr>
          <w:rFonts w:ascii="Arial" w:hAnsi="Arial" w:cs="Arial"/>
          <w:sz w:val="32"/>
          <w:szCs w:val="32"/>
          <w:lang w:val="en-CA"/>
        </w:rPr>
        <w:br/>
      </w:r>
    </w:p>
    <w:p w14:paraId="61E6421B" w14:textId="65790510" w:rsidR="008D3BED" w:rsidRPr="008D3BED" w:rsidRDefault="008D3BED" w:rsidP="00876B58">
      <w:pPr>
        <w:pStyle w:val="NameHeader"/>
        <w:ind w:left="720" w:hanging="720"/>
        <w:rPr>
          <w:rFonts w:ascii="Arial" w:hAnsi="Arial" w:cs="Arial"/>
          <w:b w:val="0"/>
          <w:bCs/>
          <w:sz w:val="24"/>
          <w:szCs w:val="24"/>
          <w:lang w:val="en-CA"/>
        </w:rPr>
      </w:pPr>
      <w:r w:rsidRPr="008D3BED">
        <w:rPr>
          <w:rFonts w:ascii="Arial" w:hAnsi="Arial" w:cs="Arial"/>
          <w:sz w:val="24"/>
          <w:szCs w:val="24"/>
          <w:lang w:val="en-CA"/>
        </w:rPr>
        <w:t>Disclaimer</w:t>
      </w:r>
      <w:r w:rsidRPr="008D3BED">
        <w:rPr>
          <w:rFonts w:ascii="Arial" w:hAnsi="Arial" w:cs="Arial"/>
          <w:b w:val="0"/>
          <w:bCs/>
          <w:sz w:val="24"/>
          <w:szCs w:val="24"/>
          <w:lang w:val="en-CA"/>
        </w:rPr>
        <w:t>:  Not endorsed by, affiliated with, or sponsored by Ivanti.  Any use of the software product names describes the fact that Gregor has experience with the ITSM and CRM products mentioned above.   Gregor has never been employed by Ivanti, however, he has sub-contracted for Ivanti Business Partners, in Canada, the US, Australia, and New Zealand.</w:t>
      </w:r>
    </w:p>
    <w:p w14:paraId="0BB5AD53" w14:textId="34B3360F" w:rsidR="005A0294" w:rsidRPr="005A0294" w:rsidRDefault="00836EF3" w:rsidP="00876B58">
      <w:pPr>
        <w:pStyle w:val="NameHeader"/>
        <w:ind w:left="720" w:hanging="720"/>
        <w:rPr>
          <w:rFonts w:ascii="Arial" w:hAnsi="Arial" w:cs="Arial"/>
          <w:b w:val="0"/>
          <w:bCs/>
          <w:sz w:val="22"/>
          <w:szCs w:val="22"/>
        </w:rPr>
      </w:pPr>
      <w:r>
        <w:rPr>
          <w:rFonts w:ascii="Arial" w:hAnsi="Arial" w:cs="Arial"/>
          <w:b w:val="0"/>
          <w:bCs/>
          <w:sz w:val="22"/>
          <w:szCs w:val="22"/>
        </w:rPr>
        <w:br/>
      </w:r>
    </w:p>
    <w:bookmarkEnd w:id="0"/>
    <w:bookmarkEnd w:id="1"/>
    <w:p w14:paraId="20099AA2" w14:textId="4ADA7184" w:rsidR="000C4660" w:rsidRDefault="000C4660" w:rsidP="000C4660">
      <w:pPr>
        <w:pStyle w:val="ProfessionalTagLine"/>
        <w:rPr>
          <w:rFonts w:ascii="Arial" w:hAnsi="Arial" w:cs="Arial"/>
          <w:b/>
        </w:rPr>
      </w:pPr>
      <w:r>
        <w:rPr>
          <w:rFonts w:ascii="Arial" w:hAnsi="Arial" w:cs="Arial"/>
          <w:noProof/>
          <w:lang w:val="en-CA" w:eastAsia="en-CA"/>
        </w:rPr>
        <w:drawing>
          <wp:anchor distT="0" distB="0" distL="114300" distR="114300" simplePos="0" relativeHeight="251669504" behindDoc="0" locked="0" layoutInCell="1" allowOverlap="1" wp14:anchorId="4B6EDEBD" wp14:editId="11CAB5AC">
            <wp:simplePos x="0" y="0"/>
            <wp:positionH relativeFrom="margin">
              <wp:align>center</wp:align>
            </wp:positionH>
            <wp:positionV relativeFrom="paragraph">
              <wp:posOffset>219710</wp:posOffset>
            </wp:positionV>
            <wp:extent cx="1895475" cy="2334910"/>
            <wp:effectExtent l="0" t="0" r="0" b="8255"/>
            <wp:wrapTopAndBottom/>
            <wp:docPr id="3" name="Picture 3" descr="former Kifinti Solutions Consultant now focusing on his Ivanti Best Practice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mer Kifinti Solutions Consultant now focusing on his Ivanti Best Practices Syst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796" cy="2337769"/>
                    </a:xfrm>
                    <a:prstGeom prst="rect">
                      <a:avLst/>
                    </a:prstGeom>
                  </pic:spPr>
                </pic:pic>
              </a:graphicData>
            </a:graphic>
            <wp14:sizeRelH relativeFrom="margin">
              <wp14:pctWidth>0</wp14:pctWidth>
            </wp14:sizeRelH>
            <wp14:sizeRelV relativeFrom="margin">
              <wp14:pctHeight>0</wp14:pctHeight>
            </wp14:sizeRelV>
          </wp:anchor>
        </w:drawing>
      </w:r>
    </w:p>
    <w:p w14:paraId="2B7DFDB6" w14:textId="07768E9F" w:rsidR="000C4660" w:rsidRPr="008D3BED" w:rsidRDefault="000C4660" w:rsidP="000C4660">
      <w:pPr>
        <w:pStyle w:val="ProfessionalTagLine"/>
        <w:rPr>
          <w:rFonts w:ascii="Arial" w:hAnsi="Arial" w:cs="Arial"/>
          <w:bCs/>
          <w:sz w:val="40"/>
          <w:szCs w:val="40"/>
        </w:rPr>
      </w:pPr>
      <w:r w:rsidRPr="008D3BED">
        <w:rPr>
          <w:rFonts w:ascii="Arial" w:hAnsi="Arial" w:cs="Arial"/>
          <w:b/>
          <w:sz w:val="72"/>
          <w:szCs w:val="72"/>
        </w:rPr>
        <w:t>Gregor Anton</w:t>
      </w:r>
      <w:r w:rsidR="00AA6877" w:rsidRPr="008D3BED">
        <w:rPr>
          <w:rFonts w:ascii="Arial" w:hAnsi="Arial" w:cs="Arial"/>
          <w:bCs/>
          <w:sz w:val="40"/>
          <w:szCs w:val="40"/>
        </w:rPr>
        <w:br/>
      </w:r>
    </w:p>
    <w:p w14:paraId="59A91576" w14:textId="71BF646F" w:rsidR="000C4660" w:rsidRPr="008D3BED" w:rsidRDefault="000C4660" w:rsidP="00876B58">
      <w:pPr>
        <w:pStyle w:val="ProfessionalTagLine"/>
        <w:rPr>
          <w:rFonts w:ascii="Arial" w:hAnsi="Arial" w:cs="Arial"/>
          <w:b/>
          <w:sz w:val="40"/>
          <w:szCs w:val="40"/>
        </w:rPr>
      </w:pPr>
      <w:r w:rsidRPr="008D3BED">
        <w:rPr>
          <w:rFonts w:ascii="Arial" w:hAnsi="Arial" w:cs="Arial"/>
          <w:b/>
          <w:sz w:val="40"/>
          <w:szCs w:val="40"/>
        </w:rPr>
        <w:t>"</w:t>
      </w:r>
      <w:r w:rsidR="00876B58" w:rsidRPr="008D3BED">
        <w:rPr>
          <w:rFonts w:ascii="Arial" w:hAnsi="Arial" w:cs="Arial"/>
          <w:b/>
          <w:sz w:val="40"/>
          <w:szCs w:val="40"/>
        </w:rPr>
        <w:t xml:space="preserve">Are you getting the most out of your </w:t>
      </w:r>
      <w:r w:rsidR="007E2922" w:rsidRPr="008D3BED">
        <w:rPr>
          <w:rFonts w:ascii="Arial" w:hAnsi="Arial" w:cs="Arial"/>
          <w:b/>
          <w:sz w:val="40"/>
          <w:szCs w:val="40"/>
        </w:rPr>
        <w:t>ITSM</w:t>
      </w:r>
      <w:r w:rsidR="00876B58" w:rsidRPr="008D3BED">
        <w:rPr>
          <w:rFonts w:ascii="Arial" w:hAnsi="Arial" w:cs="Arial"/>
          <w:b/>
          <w:sz w:val="40"/>
          <w:szCs w:val="40"/>
        </w:rPr>
        <w:t xml:space="preserve"> Implementation?</w:t>
      </w:r>
      <w:r w:rsidR="00876B58" w:rsidRPr="008D3BED">
        <w:rPr>
          <w:rFonts w:ascii="Arial" w:hAnsi="Arial" w:cs="Arial"/>
          <w:b/>
          <w:sz w:val="40"/>
          <w:szCs w:val="40"/>
        </w:rPr>
        <w:br/>
        <w:t>You are NOT.  Not until you talk to me!</w:t>
      </w:r>
      <w:r w:rsidRPr="008D3BED">
        <w:rPr>
          <w:rFonts w:ascii="Arial" w:hAnsi="Arial" w:cs="Arial"/>
          <w:b/>
          <w:sz w:val="40"/>
          <w:szCs w:val="40"/>
        </w:rPr>
        <w:t>"</w:t>
      </w:r>
    </w:p>
    <w:p w14:paraId="3E540226" w14:textId="68EE8953" w:rsidR="00660306" w:rsidRPr="008D3BED" w:rsidRDefault="00000000" w:rsidP="00876B58">
      <w:pPr>
        <w:pStyle w:val="ProfessionalTagLine"/>
        <w:rPr>
          <w:rFonts w:ascii="Arial" w:hAnsi="Arial" w:cs="Arial"/>
          <w:b/>
          <w:sz w:val="48"/>
          <w:szCs w:val="48"/>
        </w:rPr>
      </w:pPr>
      <w:hyperlink r:id="rId9" w:history="1">
        <w:r w:rsidR="00660306" w:rsidRPr="008D3BED">
          <w:rPr>
            <w:rStyle w:val="Hyperlink"/>
            <w:rFonts w:ascii="Arial" w:hAnsi="Arial" w:cs="Arial"/>
            <w:b/>
            <w:sz w:val="48"/>
            <w:szCs w:val="48"/>
          </w:rPr>
          <w:t>www.a19consulting.com</w:t>
        </w:r>
      </w:hyperlink>
    </w:p>
    <w:p w14:paraId="015E4275" w14:textId="6B4D215C" w:rsidR="0005056F" w:rsidRDefault="00FE6F9B" w:rsidP="00836EF3">
      <w:pPr>
        <w:pStyle w:val="SectionSeparator"/>
        <w:jc w:val="center"/>
        <w:rPr>
          <w:rFonts w:ascii="Arial" w:hAnsi="Arial" w:cs="Arial"/>
          <w:sz w:val="22"/>
          <w:szCs w:val="22"/>
        </w:rPr>
      </w:pPr>
      <w:r w:rsidRPr="007C710E">
        <w:rPr>
          <w:rFonts w:ascii="Arial" w:hAnsi="Arial" w:cs="Arial"/>
          <w:sz w:val="22"/>
          <w:szCs w:val="22"/>
        </w:rPr>
        <w:br/>
      </w:r>
      <w:bookmarkStart w:id="2" w:name="OLE_LINK32"/>
      <w:bookmarkStart w:id="3" w:name="OLE_LINK33"/>
      <w:r w:rsidR="0005056F">
        <w:rPr>
          <w:szCs w:val="24"/>
        </w:rPr>
        <w:t>EXECUTIVE SUMMARY</w:t>
      </w:r>
      <w:r w:rsidR="007E2922">
        <w:rPr>
          <w:szCs w:val="24"/>
        </w:rPr>
        <w:br/>
      </w:r>
    </w:p>
    <w:p w14:paraId="3B52FFFE" w14:textId="46D9F605" w:rsidR="007E2922" w:rsidRPr="007E2922" w:rsidRDefault="007E2922" w:rsidP="007E2922">
      <w:pPr>
        <w:pStyle w:val="ProfessionalTagLine"/>
        <w:rPr>
          <w:rFonts w:ascii="Arial" w:hAnsi="Arial" w:cs="Arial"/>
          <w:bCs/>
          <w:sz w:val="28"/>
          <w:szCs w:val="28"/>
        </w:rPr>
      </w:pPr>
      <w:r w:rsidRPr="007E2922">
        <w:rPr>
          <w:rFonts w:ascii="Arial" w:hAnsi="Arial" w:cs="Arial"/>
          <w:b/>
          <w:sz w:val="28"/>
          <w:szCs w:val="28"/>
        </w:rPr>
        <w:t>Customers</w:t>
      </w:r>
      <w:r w:rsidRPr="007E2922">
        <w:rPr>
          <w:rFonts w:ascii="Arial" w:hAnsi="Arial" w:cs="Arial"/>
          <w:bCs/>
          <w:sz w:val="28"/>
          <w:szCs w:val="28"/>
        </w:rPr>
        <w:t xml:space="preserve"> include </w:t>
      </w:r>
      <w:r w:rsidRPr="007E2922">
        <w:rPr>
          <w:rFonts w:ascii="Arial" w:hAnsi="Arial" w:cs="Arial"/>
          <w:b/>
          <w:sz w:val="28"/>
          <w:szCs w:val="28"/>
        </w:rPr>
        <w:t>Fortune 500 &amp; Global 500 Enterprise Clients</w:t>
      </w:r>
      <w:r w:rsidRPr="007E2922">
        <w:rPr>
          <w:rFonts w:ascii="Arial" w:hAnsi="Arial" w:cs="Arial"/>
          <w:bCs/>
          <w:sz w:val="28"/>
          <w:szCs w:val="28"/>
        </w:rPr>
        <w:t xml:space="preserve">, </w:t>
      </w:r>
      <w:r>
        <w:rPr>
          <w:rFonts w:ascii="Arial" w:hAnsi="Arial" w:cs="Arial"/>
          <w:bCs/>
          <w:sz w:val="28"/>
          <w:szCs w:val="28"/>
        </w:rPr>
        <w:br/>
      </w:r>
      <w:r w:rsidRPr="007E2922">
        <w:rPr>
          <w:rFonts w:ascii="Arial" w:hAnsi="Arial" w:cs="Arial"/>
          <w:bCs/>
          <w:sz w:val="28"/>
          <w:szCs w:val="28"/>
        </w:rPr>
        <w:t xml:space="preserve">Frontrange Business Partners, </w:t>
      </w:r>
      <w:r w:rsidRPr="007E2922">
        <w:rPr>
          <w:rFonts w:ascii="Arial" w:hAnsi="Arial" w:cs="Arial"/>
          <w:b/>
          <w:sz w:val="28"/>
          <w:szCs w:val="28"/>
        </w:rPr>
        <w:t>Ivanti Business Partners</w:t>
      </w:r>
      <w:r w:rsidRPr="007E2922">
        <w:rPr>
          <w:rFonts w:ascii="Arial" w:hAnsi="Arial" w:cs="Arial"/>
          <w:bCs/>
          <w:sz w:val="28"/>
          <w:szCs w:val="28"/>
        </w:rPr>
        <w:t>, and private Swiss banks.</w:t>
      </w:r>
    </w:p>
    <w:p w14:paraId="7A3375F5" w14:textId="414A72F7" w:rsidR="007E2922" w:rsidRPr="007E2922" w:rsidRDefault="007E2922" w:rsidP="007E2922">
      <w:pPr>
        <w:pStyle w:val="ProfessionalTagLine"/>
        <w:rPr>
          <w:rFonts w:ascii="Arial" w:hAnsi="Arial" w:cs="Arial"/>
          <w:bCs/>
          <w:sz w:val="28"/>
          <w:szCs w:val="28"/>
        </w:rPr>
      </w:pPr>
    </w:p>
    <w:p w14:paraId="23412B2C" w14:textId="286EF0B3" w:rsidR="007E2922" w:rsidRPr="007E2922" w:rsidRDefault="007E2922" w:rsidP="007E2922">
      <w:pPr>
        <w:pStyle w:val="ProfessionalTagLine"/>
        <w:rPr>
          <w:rFonts w:ascii="Arial" w:hAnsi="Arial" w:cs="Arial"/>
          <w:bCs/>
          <w:sz w:val="28"/>
          <w:szCs w:val="28"/>
        </w:rPr>
      </w:pPr>
      <w:r w:rsidRPr="007E2922">
        <w:rPr>
          <w:rFonts w:ascii="Arial" w:hAnsi="Arial" w:cs="Arial"/>
          <w:b/>
          <w:sz w:val="28"/>
          <w:szCs w:val="28"/>
        </w:rPr>
        <w:t>Roles and Responsibilitie</w:t>
      </w:r>
      <w:r w:rsidRPr="007E2922">
        <w:rPr>
          <w:rFonts w:ascii="Arial" w:hAnsi="Arial" w:cs="Arial"/>
          <w:bCs/>
          <w:sz w:val="28"/>
          <w:szCs w:val="28"/>
        </w:rPr>
        <w:t>s from Project Management, Consulting (technical &amp; functional)</w:t>
      </w:r>
      <w:r>
        <w:rPr>
          <w:rFonts w:ascii="Arial" w:hAnsi="Arial" w:cs="Arial"/>
          <w:bCs/>
          <w:sz w:val="28"/>
          <w:szCs w:val="28"/>
        </w:rPr>
        <w:t xml:space="preserve">, </w:t>
      </w:r>
      <w:r>
        <w:rPr>
          <w:rFonts w:ascii="Arial" w:hAnsi="Arial" w:cs="Arial"/>
          <w:bCs/>
          <w:sz w:val="28"/>
          <w:szCs w:val="28"/>
        </w:rPr>
        <w:br/>
      </w:r>
      <w:r w:rsidRPr="007E2922">
        <w:rPr>
          <w:rFonts w:ascii="Arial" w:hAnsi="Arial" w:cs="Arial"/>
          <w:bCs/>
          <w:sz w:val="28"/>
          <w:szCs w:val="28"/>
        </w:rPr>
        <w:t xml:space="preserve">System Architecture, Design, Development </w:t>
      </w:r>
    </w:p>
    <w:p w14:paraId="1621F182" w14:textId="77777777" w:rsidR="007E2922" w:rsidRPr="007E2922" w:rsidRDefault="007E2922" w:rsidP="007E2922">
      <w:pPr>
        <w:pStyle w:val="ProfessionalTagLine"/>
        <w:rPr>
          <w:rFonts w:ascii="Arial" w:hAnsi="Arial" w:cs="Arial"/>
          <w:bCs/>
          <w:sz w:val="28"/>
          <w:szCs w:val="28"/>
        </w:rPr>
      </w:pPr>
    </w:p>
    <w:p w14:paraId="3BE636BA" w14:textId="14A0B2F4" w:rsidR="00836EF3" w:rsidRPr="00943E79" w:rsidRDefault="007E2922" w:rsidP="00943E79">
      <w:pPr>
        <w:pStyle w:val="ProfessionalTagLine"/>
        <w:rPr>
          <w:rFonts w:ascii="Arial" w:hAnsi="Arial" w:cs="Arial"/>
          <w:sz w:val="28"/>
          <w:szCs w:val="28"/>
        </w:rPr>
      </w:pPr>
      <w:r w:rsidRPr="007E2922">
        <w:rPr>
          <w:rFonts w:ascii="Arial" w:hAnsi="Arial" w:cs="Arial"/>
          <w:b/>
          <w:sz w:val="28"/>
          <w:szCs w:val="28"/>
        </w:rPr>
        <w:t>Worldwide</w:t>
      </w:r>
      <w:r w:rsidRPr="007E2922">
        <w:rPr>
          <w:rFonts w:ascii="Arial" w:hAnsi="Arial" w:cs="Arial"/>
          <w:bCs/>
          <w:sz w:val="28"/>
          <w:szCs w:val="28"/>
        </w:rPr>
        <w:t xml:space="preserve"> </w:t>
      </w:r>
      <w:r>
        <w:rPr>
          <w:rFonts w:ascii="Arial" w:hAnsi="Arial" w:cs="Arial"/>
          <w:bCs/>
          <w:sz w:val="28"/>
          <w:szCs w:val="28"/>
        </w:rPr>
        <w:br/>
      </w:r>
      <w:r w:rsidRPr="007E2922">
        <w:rPr>
          <w:rFonts w:ascii="Arial" w:hAnsi="Arial" w:cs="Arial"/>
          <w:bCs/>
          <w:sz w:val="28"/>
          <w:szCs w:val="28"/>
        </w:rPr>
        <w:t xml:space="preserve">in the UK, Europe, Australia, New Zealand, </w:t>
      </w:r>
      <w:r>
        <w:rPr>
          <w:rFonts w:ascii="Arial" w:hAnsi="Arial" w:cs="Arial"/>
          <w:bCs/>
          <w:sz w:val="28"/>
          <w:szCs w:val="28"/>
        </w:rPr>
        <w:br/>
      </w:r>
      <w:r w:rsidRPr="007E2922">
        <w:rPr>
          <w:rFonts w:ascii="Arial" w:hAnsi="Arial" w:cs="Arial"/>
          <w:bCs/>
          <w:sz w:val="28"/>
          <w:szCs w:val="28"/>
        </w:rPr>
        <w:t>South Korea, Singapore, Canada, and the USA</w:t>
      </w:r>
    </w:p>
    <w:p w14:paraId="2ED62F35" w14:textId="77777777" w:rsidR="00E3642A" w:rsidRDefault="00E3642A">
      <w:pPr>
        <w:rPr>
          <w:rFonts w:ascii="Arial" w:hAnsi="Arial" w:cs="Arial"/>
          <w:b/>
          <w:sz w:val="24"/>
          <w:szCs w:val="24"/>
          <w:u w:val="single"/>
        </w:rPr>
      </w:pPr>
      <w:r>
        <w:rPr>
          <w:rFonts w:ascii="Arial" w:hAnsi="Arial" w:cs="Arial"/>
          <w:b/>
          <w:sz w:val="24"/>
          <w:szCs w:val="24"/>
          <w:u w:val="single"/>
        </w:rPr>
        <w:br w:type="page"/>
      </w:r>
    </w:p>
    <w:p w14:paraId="4E09B7A7" w14:textId="3877178B" w:rsidR="00E44B00" w:rsidRPr="00E44B00" w:rsidRDefault="00E44B00" w:rsidP="006921B8">
      <w:pPr>
        <w:pStyle w:val="ProfessionalTagLine"/>
        <w:rPr>
          <w:rFonts w:ascii="Arial" w:hAnsi="Arial" w:cs="Arial"/>
          <w:b/>
          <w:sz w:val="24"/>
          <w:szCs w:val="24"/>
          <w:u w:val="single"/>
        </w:rPr>
      </w:pPr>
      <w:r w:rsidRPr="007E2922">
        <w:rPr>
          <w:rFonts w:ascii="Arial" w:hAnsi="Arial" w:cs="Arial"/>
          <w:b/>
          <w:sz w:val="36"/>
          <w:szCs w:val="36"/>
          <w:u w:val="single"/>
        </w:rPr>
        <w:t>Testimonial</w:t>
      </w:r>
      <w:r w:rsidR="00E3642A" w:rsidRPr="007E2922">
        <w:rPr>
          <w:rFonts w:ascii="Arial" w:hAnsi="Arial" w:cs="Arial"/>
          <w:b/>
          <w:sz w:val="36"/>
          <w:szCs w:val="36"/>
          <w:u w:val="single"/>
        </w:rPr>
        <w:t>s</w:t>
      </w:r>
      <w:r w:rsidRPr="00E44B00">
        <w:rPr>
          <w:rFonts w:ascii="Arial" w:hAnsi="Arial" w:cs="Arial"/>
          <w:b/>
          <w:sz w:val="24"/>
          <w:szCs w:val="24"/>
          <w:u w:val="single"/>
        </w:rPr>
        <w:br/>
      </w:r>
    </w:p>
    <w:p w14:paraId="36C5B120" w14:textId="77777777" w:rsidR="003574B7" w:rsidRPr="003574B7" w:rsidRDefault="003574B7" w:rsidP="003574B7">
      <w:pPr>
        <w:pStyle w:val="Heading1"/>
        <w:rPr>
          <w:lang w:val="en-CA" w:eastAsia="en-CA"/>
        </w:rPr>
      </w:pPr>
      <w:r w:rsidRPr="003574B7">
        <w:rPr>
          <w:rStyle w:val="Strong"/>
          <w:rFonts w:ascii="Arial" w:hAnsi="Arial" w:cs="Arial"/>
          <w:color w:val="000000"/>
          <w:sz w:val="26"/>
          <w:szCs w:val="26"/>
          <w:u w:val="single"/>
        </w:rPr>
        <w:t>Night and Day Compared to Ivanti and other HEAT Consultants &amp; Developers</w:t>
      </w:r>
    </w:p>
    <w:p w14:paraId="5928E460"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 </w:t>
      </w:r>
    </w:p>
    <w:p w14:paraId="10CE2938"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"Buying Ivanti HEAT out of the box is and expecting it to be anywhere near serviceable for your purposes is wishful thinking. There is a huge amount of customisation required, some of it highly technical. Either be prepared to throw resource at the training academies and go through the steep learning curve, or </w:t>
      </w:r>
      <w:r w:rsidRPr="003574B7">
        <w:rPr>
          <w:rStyle w:val="Strong"/>
          <w:rFonts w:ascii="Arial" w:hAnsi="Arial" w:cs="Arial"/>
          <w:color w:val="222222"/>
          <w:sz w:val="21"/>
          <w:szCs w:val="21"/>
        </w:rPr>
        <w:t>look to consult with a business which is as experienced as Gregor and a19 Consulting.</w:t>
      </w:r>
      <w:r w:rsidRPr="003574B7">
        <w:rPr>
          <w:rFonts w:ascii="Arial" w:hAnsi="Arial" w:cs="Arial"/>
          <w:color w:val="222222"/>
          <w:sz w:val="21"/>
          <w:szCs w:val="21"/>
        </w:rPr>
        <w:t> They took the pain out of the process.</w:t>
      </w:r>
    </w:p>
    <w:p w14:paraId="501003DD"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 </w:t>
      </w:r>
    </w:p>
    <w:p w14:paraId="117109CF"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Style w:val="Strong"/>
          <w:rFonts w:ascii="Arial" w:hAnsi="Arial" w:cs="Arial"/>
          <w:color w:val="222222"/>
          <w:sz w:val="21"/>
          <w:szCs w:val="21"/>
        </w:rPr>
        <w:t>Compared to Ivanti consultation directly, it has been night and day.</w:t>
      </w:r>
      <w:r w:rsidRPr="003574B7">
        <w:rPr>
          <w:rFonts w:ascii="Arial" w:hAnsi="Arial" w:cs="Arial"/>
          <w:color w:val="222222"/>
          <w:sz w:val="21"/>
          <w:szCs w:val="21"/>
        </w:rPr>
        <w:t> Gregor and a19 Consulting owns both the technical solution and the implementation.  Coming from a business where we have a small, inexperienced team of Ivanti Admins having an experienced, knowledgeable, practical hand supporting us is invaluable.</w:t>
      </w:r>
    </w:p>
    <w:p w14:paraId="3891F97B"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 </w:t>
      </w:r>
    </w:p>
    <w:p w14:paraId="531CAEC3"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a19 Consulting makes a strong case for a</w:t>
      </w:r>
      <w:r w:rsidRPr="003574B7">
        <w:rPr>
          <w:rStyle w:val="Strong"/>
          <w:rFonts w:ascii="Arial" w:hAnsi="Arial" w:cs="Arial"/>
          <w:color w:val="222222"/>
          <w:sz w:val="21"/>
          <w:szCs w:val="21"/>
        </w:rPr>
        <w:t> direct engagement model,</w:t>
      </w:r>
      <w:r w:rsidRPr="003574B7">
        <w:rPr>
          <w:rFonts w:ascii="Arial" w:hAnsi="Arial" w:cs="Arial"/>
          <w:color w:val="222222"/>
          <w:sz w:val="21"/>
          <w:szCs w:val="21"/>
        </w:rPr>
        <w:t> 1-2-1 for the consultants to the product owner in the business. Internally there are some of the team who are keen to have more direct access with the consultant but there is a strong argument to keep the engagement focused.</w:t>
      </w:r>
    </w:p>
    <w:p w14:paraId="0E6948D5"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Fonts w:ascii="Arial" w:hAnsi="Arial" w:cs="Arial"/>
          <w:color w:val="222222"/>
          <w:sz w:val="21"/>
          <w:szCs w:val="21"/>
        </w:rPr>
        <w:t> </w:t>
      </w:r>
    </w:p>
    <w:p w14:paraId="781BCC9F" w14:textId="77777777"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Style w:val="Strong"/>
          <w:rFonts w:ascii="Arial" w:hAnsi="Arial" w:cs="Arial"/>
          <w:color w:val="222222"/>
          <w:sz w:val="21"/>
          <w:szCs w:val="21"/>
        </w:rPr>
        <w:t>Positive engagement, improved Ivanti implementation resulting in happy users and happy IT staff. Project team looking better as a result. Could you ask for more?</w:t>
      </w:r>
      <w:r w:rsidRPr="003574B7">
        <w:rPr>
          <w:rFonts w:ascii="Arial" w:hAnsi="Arial" w:cs="Arial"/>
          <w:color w:val="222222"/>
          <w:sz w:val="21"/>
          <w:szCs w:val="21"/>
        </w:rPr>
        <w:t>"</w:t>
      </w:r>
    </w:p>
    <w:p w14:paraId="7506377A" w14:textId="5D7000A6" w:rsidR="003574B7" w:rsidRDefault="003574B7" w:rsidP="003574B7">
      <w:pPr>
        <w:pStyle w:val="wb-stl-normal"/>
        <w:shd w:val="clear" w:color="auto" w:fill="FFFFFF"/>
        <w:spacing w:before="0" w:beforeAutospacing="0" w:after="0" w:afterAutospacing="0" w:line="390" w:lineRule="atLeast"/>
        <w:rPr>
          <w:rFonts w:ascii="Verdana" w:hAnsi="Verdana"/>
          <w:color w:val="222222"/>
          <w:sz w:val="21"/>
          <w:szCs w:val="21"/>
        </w:rPr>
      </w:pPr>
    </w:p>
    <w:p w14:paraId="46202DC9" w14:textId="77777777" w:rsidR="003574B7" w:rsidRDefault="003574B7">
      <w:pPr>
        <w:rPr>
          <w:rStyle w:val="Strong"/>
          <w:rFonts w:ascii="Arial" w:hAnsi="Arial" w:cs="Arial"/>
          <w:color w:val="222222"/>
          <w:sz w:val="21"/>
          <w:szCs w:val="21"/>
          <w:lang w:val="en-CA" w:eastAsia="en-CA"/>
        </w:rPr>
      </w:pPr>
      <w:r>
        <w:rPr>
          <w:rStyle w:val="Strong"/>
          <w:rFonts w:ascii="Arial" w:hAnsi="Arial" w:cs="Arial"/>
          <w:color w:val="222222"/>
          <w:sz w:val="21"/>
          <w:szCs w:val="21"/>
        </w:rPr>
        <w:br w:type="page"/>
      </w:r>
    </w:p>
    <w:p w14:paraId="4A608831" w14:textId="1849110F" w:rsidR="003574B7" w:rsidRDefault="003574B7" w:rsidP="003574B7">
      <w:pPr>
        <w:pStyle w:val="Heading1"/>
        <w:rPr>
          <w:rStyle w:val="Emphasis"/>
          <w:rFonts w:ascii="Arial" w:hAnsi="Arial" w:cs="Arial"/>
          <w:color w:val="000000"/>
          <w:sz w:val="21"/>
          <w:szCs w:val="21"/>
        </w:rPr>
      </w:pPr>
      <w:r w:rsidRPr="003574B7">
        <w:rPr>
          <w:rStyle w:val="Strong"/>
          <w:rFonts w:ascii="Arial" w:hAnsi="Arial" w:cs="Arial"/>
          <w:color w:val="000000"/>
          <w:sz w:val="26"/>
          <w:szCs w:val="26"/>
          <w:u w:val="single"/>
        </w:rPr>
        <w:t>Five stars </w:t>
      </w:r>
      <w:r w:rsidRPr="003574B7">
        <w:rPr>
          <w:rStyle w:val="Strong"/>
          <w:color w:val="000000"/>
          <w:sz w:val="26"/>
          <w:szCs w:val="26"/>
          <w:u w:val="single"/>
        </w:rPr>
        <w:t>for Ivanti HEAT Development &amp; Consulting Experience, Technical Knowledge, and Consultative Approach.</w:t>
      </w:r>
      <w:r w:rsidRPr="003574B7">
        <w:rPr>
          <w:rFonts w:ascii="Arial" w:hAnsi="Arial" w:cs="Arial"/>
          <w:color w:val="222222"/>
          <w:sz w:val="21"/>
          <w:szCs w:val="21"/>
        </w:rPr>
        <w:br/>
      </w:r>
      <w:r w:rsidRPr="003574B7">
        <w:rPr>
          <w:rStyle w:val="Emphasis"/>
          <w:rFonts w:ascii="Arial" w:hAnsi="Arial" w:cs="Arial"/>
          <w:color w:val="000000"/>
          <w:sz w:val="21"/>
          <w:szCs w:val="21"/>
        </w:rPr>
        <w:t xml:space="preserve"> </w:t>
      </w:r>
    </w:p>
    <w:p w14:paraId="6B898B55" w14:textId="03100C23" w:rsidR="003574B7" w:rsidRPr="003574B7" w:rsidRDefault="003574B7" w:rsidP="003574B7">
      <w:pPr>
        <w:pStyle w:val="ProfessionalTagLine"/>
        <w:jc w:val="left"/>
        <w:rPr>
          <w:rFonts w:ascii="Arial" w:hAnsi="Arial" w:cs="Arial"/>
          <w:sz w:val="22"/>
          <w:szCs w:val="22"/>
        </w:rPr>
      </w:pPr>
      <w:r w:rsidRPr="003574B7">
        <w:rPr>
          <w:i/>
          <w:iCs/>
          <w:sz w:val="22"/>
          <w:szCs w:val="22"/>
        </w:rPr>
        <w:t>“</w:t>
      </w:r>
      <w:r w:rsidRPr="003574B7">
        <w:rPr>
          <w:rFonts w:ascii="Arial" w:hAnsi="Arial" w:cs="Arial"/>
          <w:sz w:val="22"/>
          <w:szCs w:val="22"/>
        </w:rPr>
        <w:t>Our engagement with Gregor and a19 Consulting has been </w:t>
      </w:r>
      <w:r w:rsidRPr="003574B7">
        <w:rPr>
          <w:b/>
          <w:bCs/>
          <w:sz w:val="22"/>
          <w:szCs w:val="22"/>
        </w:rPr>
        <w:t>highly successful </w:t>
      </w:r>
      <w:r w:rsidRPr="003574B7">
        <w:rPr>
          <w:rFonts w:ascii="Arial" w:hAnsi="Arial" w:cs="Arial"/>
          <w:sz w:val="22"/>
          <w:szCs w:val="22"/>
        </w:rPr>
        <w:t>in scoping Ivanti HEAT design changes, meeting with key business stakeholders and delivery of service improvement. Technical expertise and ability to project manage the implementation of changes meets all expectations. </w:t>
      </w:r>
      <w:r w:rsidRPr="003574B7">
        <w:rPr>
          <w:rFonts w:ascii="Arial" w:hAnsi="Arial" w:cs="Arial"/>
          <w:sz w:val="22"/>
          <w:szCs w:val="22"/>
        </w:rPr>
        <w:br/>
      </w:r>
      <w:r w:rsidRPr="003574B7">
        <w:rPr>
          <w:rFonts w:ascii="Arial" w:hAnsi="Arial" w:cs="Arial"/>
          <w:sz w:val="22"/>
          <w:szCs w:val="22"/>
        </w:rPr>
        <w:br/>
        <w:t>We are very confident in Gregor and a19 Consulting to assist in the delivery of required changes and their industry expertise in advising of</w:t>
      </w:r>
      <w:r w:rsidRPr="003574B7">
        <w:rPr>
          <w:b/>
          <w:bCs/>
          <w:sz w:val="22"/>
          <w:szCs w:val="22"/>
        </w:rPr>
        <w:t> best practice Ivanti HEAT configuration</w:t>
      </w:r>
      <w:r w:rsidRPr="003574B7">
        <w:rPr>
          <w:rFonts w:ascii="Arial" w:hAnsi="Arial" w:cs="Arial"/>
          <w:sz w:val="22"/>
          <w:szCs w:val="22"/>
        </w:rPr>
        <w:t> set-ups to follow.</w:t>
      </w:r>
      <w:r w:rsidRPr="003574B7">
        <w:rPr>
          <w:i/>
          <w:iCs/>
          <w:sz w:val="22"/>
          <w:szCs w:val="22"/>
        </w:rPr>
        <w:t>”</w:t>
      </w:r>
    </w:p>
    <w:p w14:paraId="16B31B44" w14:textId="2CD5D618" w:rsidR="003574B7" w:rsidRPr="003574B7" w:rsidRDefault="003574B7" w:rsidP="003574B7">
      <w:pPr>
        <w:pStyle w:val="wb-stl-normal"/>
        <w:shd w:val="clear" w:color="auto" w:fill="FFFFFF"/>
        <w:spacing w:before="0" w:beforeAutospacing="0" w:after="0" w:afterAutospacing="0" w:line="390" w:lineRule="atLeast"/>
        <w:rPr>
          <w:rFonts w:ascii="Arial" w:hAnsi="Arial" w:cs="Arial"/>
          <w:color w:val="222222"/>
          <w:sz w:val="21"/>
          <w:szCs w:val="21"/>
        </w:rPr>
      </w:pPr>
      <w:r w:rsidRPr="003574B7">
        <w:rPr>
          <w:rStyle w:val="Emphasis"/>
          <w:rFonts w:ascii="Arial" w:hAnsi="Arial" w:cs="Arial"/>
          <w:color w:val="000000"/>
          <w:sz w:val="21"/>
          <w:szCs w:val="21"/>
        </w:rPr>
        <w:t>  </w:t>
      </w:r>
    </w:p>
    <w:p w14:paraId="5AE5038F" w14:textId="77777777" w:rsidR="003574B7" w:rsidRDefault="003574B7" w:rsidP="003574B7">
      <w:pPr>
        <w:pStyle w:val="wb-stl-normal"/>
        <w:shd w:val="clear" w:color="auto" w:fill="FFFFFF"/>
        <w:spacing w:before="0" w:beforeAutospacing="0" w:after="0" w:afterAutospacing="0" w:line="390" w:lineRule="atLeast"/>
        <w:rPr>
          <w:rFonts w:ascii="Verdana" w:hAnsi="Verdana"/>
          <w:color w:val="222222"/>
          <w:sz w:val="21"/>
          <w:szCs w:val="21"/>
        </w:rPr>
      </w:pPr>
    </w:p>
    <w:p w14:paraId="5D0E234C" w14:textId="3BB6A5B5" w:rsidR="00E3642A" w:rsidRPr="00E3642A" w:rsidRDefault="00E3642A" w:rsidP="00E3642A">
      <w:pPr>
        <w:pStyle w:val="ProjectBody"/>
        <w:numPr>
          <w:ilvl w:val="0"/>
          <w:numId w:val="0"/>
        </w:numPr>
        <w:rPr>
          <w:rFonts w:ascii="Arial" w:hAnsi="Arial" w:cs="Arial"/>
          <w:b/>
          <w:bCs/>
          <w:sz w:val="22"/>
          <w:szCs w:val="22"/>
          <w:u w:val="single"/>
        </w:rPr>
      </w:pPr>
      <w:r w:rsidRPr="00E3642A">
        <w:rPr>
          <w:rFonts w:ascii="Arial" w:hAnsi="Arial" w:cs="Arial"/>
          <w:b/>
          <w:bCs/>
          <w:sz w:val="22"/>
          <w:szCs w:val="22"/>
          <w:u w:val="single"/>
        </w:rPr>
        <w:t>I</w:t>
      </w:r>
      <w:r w:rsidR="007A449D">
        <w:rPr>
          <w:rFonts w:ascii="Arial" w:hAnsi="Arial" w:cs="Arial"/>
          <w:b/>
          <w:bCs/>
          <w:sz w:val="22"/>
          <w:szCs w:val="22"/>
          <w:u w:val="single"/>
        </w:rPr>
        <w:t>T</w:t>
      </w:r>
      <w:r w:rsidRPr="00E3642A">
        <w:rPr>
          <w:rFonts w:ascii="Arial" w:hAnsi="Arial" w:cs="Arial"/>
          <w:b/>
          <w:bCs/>
          <w:sz w:val="22"/>
          <w:szCs w:val="22"/>
          <w:u w:val="single"/>
        </w:rPr>
        <w:t>SM to The Next Level</w:t>
      </w:r>
      <w:r w:rsidR="003574B7">
        <w:rPr>
          <w:rFonts w:ascii="Arial" w:hAnsi="Arial" w:cs="Arial"/>
          <w:b/>
          <w:bCs/>
          <w:sz w:val="22"/>
          <w:szCs w:val="22"/>
          <w:u w:val="single"/>
        </w:rPr>
        <w:br/>
      </w:r>
    </w:p>
    <w:p w14:paraId="2CD8C82B" w14:textId="03F3D172" w:rsidR="00E44B00" w:rsidRPr="0051236F" w:rsidRDefault="00E44B00" w:rsidP="00E44B00">
      <w:pPr>
        <w:pStyle w:val="ProfessionalTagLine"/>
        <w:jc w:val="left"/>
        <w:rPr>
          <w:rFonts w:ascii="Arial" w:hAnsi="Arial" w:cs="Arial"/>
          <w:sz w:val="22"/>
          <w:szCs w:val="22"/>
        </w:rPr>
      </w:pPr>
      <w:r w:rsidRPr="0051236F">
        <w:rPr>
          <w:rFonts w:ascii="Arial" w:hAnsi="Arial" w:cs="Arial"/>
          <w:sz w:val="22"/>
          <w:szCs w:val="22"/>
        </w:rPr>
        <w:t>“</w:t>
      </w:r>
      <w:r w:rsidR="007A449D" w:rsidRPr="007A449D">
        <w:rPr>
          <w:rFonts w:ascii="Arial" w:hAnsi="Arial" w:cs="Arial"/>
          <w:sz w:val="22"/>
          <w:szCs w:val="22"/>
        </w:rPr>
        <w:t>We</w:t>
      </w:r>
      <w:r w:rsidRPr="0051236F">
        <w:rPr>
          <w:rFonts w:ascii="Arial" w:hAnsi="Arial" w:cs="Arial"/>
          <w:sz w:val="22"/>
          <w:szCs w:val="22"/>
        </w:rPr>
        <w:t xml:space="preserve"> had completed an Implementation of the </w:t>
      </w:r>
      <w:r w:rsidRPr="006921B8">
        <w:rPr>
          <w:rFonts w:ascii="Arial" w:hAnsi="Arial" w:cs="Arial"/>
          <w:b/>
          <w:bCs/>
          <w:sz w:val="22"/>
          <w:szCs w:val="22"/>
        </w:rPr>
        <w:t>Ivanti Service Manager and Asset Manager</w:t>
      </w:r>
      <w:r w:rsidRPr="0051236F">
        <w:rPr>
          <w:rFonts w:ascii="Arial" w:hAnsi="Arial" w:cs="Arial"/>
          <w:sz w:val="22"/>
          <w:szCs w:val="22"/>
        </w:rPr>
        <w:t xml:space="preserve"> toolset. The implementation team from Kifinti Solutions were helpful in getting it up and running, but we needed someone that could take </w:t>
      </w:r>
      <w:r w:rsidR="007A449D">
        <w:rPr>
          <w:rFonts w:ascii="Arial" w:hAnsi="Arial" w:cs="Arial"/>
          <w:sz w:val="22"/>
          <w:szCs w:val="22"/>
        </w:rPr>
        <w:t>us</w:t>
      </w:r>
      <w:r w:rsidRPr="0051236F">
        <w:rPr>
          <w:rFonts w:ascii="Arial" w:hAnsi="Arial" w:cs="Arial"/>
          <w:sz w:val="22"/>
          <w:szCs w:val="22"/>
        </w:rPr>
        <w:t xml:space="preserve"> </w:t>
      </w:r>
      <w:r w:rsidRPr="006921B8">
        <w:rPr>
          <w:rFonts w:ascii="Arial" w:hAnsi="Arial" w:cs="Arial"/>
          <w:b/>
          <w:bCs/>
          <w:sz w:val="22"/>
          <w:szCs w:val="22"/>
        </w:rPr>
        <w:t>to the next leve</w:t>
      </w:r>
      <w:r w:rsidRPr="0051236F">
        <w:rPr>
          <w:rFonts w:ascii="Arial" w:hAnsi="Arial" w:cs="Arial"/>
          <w:sz w:val="22"/>
          <w:szCs w:val="22"/>
        </w:rPr>
        <w:t xml:space="preserve">l and configure the tool so we could utilize all of its potential, with the latest solutions and </w:t>
      </w:r>
      <w:r w:rsidRPr="006921B8">
        <w:rPr>
          <w:rFonts w:ascii="Arial" w:hAnsi="Arial" w:cs="Arial"/>
          <w:b/>
          <w:bCs/>
          <w:sz w:val="22"/>
          <w:szCs w:val="22"/>
        </w:rPr>
        <w:t>Ivanti Best Practices</w:t>
      </w:r>
      <w:r w:rsidRPr="0051236F">
        <w:rPr>
          <w:rFonts w:ascii="Arial" w:hAnsi="Arial" w:cs="Arial"/>
          <w:sz w:val="22"/>
          <w:szCs w:val="22"/>
        </w:rPr>
        <w:t xml:space="preserve">. </w:t>
      </w:r>
      <w:r w:rsidR="007A449D">
        <w:rPr>
          <w:rFonts w:ascii="Arial" w:hAnsi="Arial" w:cs="Arial"/>
          <w:sz w:val="22"/>
          <w:szCs w:val="22"/>
        </w:rPr>
        <w:t>As we were</w:t>
      </w:r>
      <w:r w:rsidRPr="0051236F">
        <w:rPr>
          <w:rFonts w:ascii="Arial" w:hAnsi="Arial" w:cs="Arial"/>
          <w:sz w:val="22"/>
          <w:szCs w:val="22"/>
        </w:rPr>
        <w:t xml:space="preserve"> also in a transition period where our processes and workflows were being redefined, </w:t>
      </w:r>
      <w:r w:rsidRPr="006921B8">
        <w:rPr>
          <w:rFonts w:ascii="Arial" w:hAnsi="Arial" w:cs="Arial"/>
          <w:b/>
          <w:bCs/>
          <w:sz w:val="22"/>
          <w:szCs w:val="22"/>
        </w:rPr>
        <w:t>Gregor</w:t>
      </w:r>
      <w:r w:rsidRPr="0051236F">
        <w:rPr>
          <w:rFonts w:ascii="Arial" w:hAnsi="Arial" w:cs="Arial"/>
          <w:sz w:val="22"/>
          <w:szCs w:val="22"/>
        </w:rPr>
        <w:t xml:space="preserve"> and </w:t>
      </w:r>
      <w:r w:rsidRPr="006921B8">
        <w:rPr>
          <w:rFonts w:ascii="Arial" w:hAnsi="Arial" w:cs="Arial"/>
          <w:b/>
          <w:bCs/>
          <w:sz w:val="22"/>
          <w:szCs w:val="22"/>
        </w:rPr>
        <w:t>a19 Consulting</w:t>
      </w:r>
      <w:r w:rsidRPr="0051236F">
        <w:rPr>
          <w:rFonts w:ascii="Arial" w:hAnsi="Arial" w:cs="Arial"/>
          <w:sz w:val="22"/>
          <w:szCs w:val="22"/>
        </w:rPr>
        <w:t xml:space="preserve"> were able to work with us to align our working processes with the workflows within the Ivanti Service Manager tool.”</w:t>
      </w:r>
    </w:p>
    <w:p w14:paraId="1383DC16" w14:textId="77777777" w:rsidR="00E44B00" w:rsidRPr="00E44B00" w:rsidRDefault="00E44B00" w:rsidP="00E44B00">
      <w:pPr>
        <w:pStyle w:val="ProfessionalTagLine"/>
        <w:jc w:val="left"/>
        <w:rPr>
          <w:rFonts w:ascii="Arial" w:hAnsi="Arial" w:cs="Arial"/>
          <w:bCs/>
          <w:lang w:val="en-CA"/>
        </w:rPr>
      </w:pPr>
    </w:p>
    <w:bookmarkEnd w:id="2"/>
    <w:bookmarkEnd w:id="3"/>
    <w:p w14:paraId="24BD33CF" w14:textId="31966701" w:rsidR="00E3642A" w:rsidRDefault="00E3642A" w:rsidP="00E3642A">
      <w:pPr>
        <w:pStyle w:val="ProjectBody"/>
        <w:numPr>
          <w:ilvl w:val="0"/>
          <w:numId w:val="0"/>
        </w:numPr>
        <w:rPr>
          <w:rFonts w:ascii="Arial" w:hAnsi="Arial" w:cs="Arial"/>
          <w:b/>
          <w:bCs/>
          <w:sz w:val="22"/>
          <w:szCs w:val="22"/>
          <w:u w:val="single"/>
        </w:rPr>
      </w:pPr>
    </w:p>
    <w:p w14:paraId="71FA52EC" w14:textId="64F239F9" w:rsidR="00E3642A" w:rsidRPr="008E1FDF" w:rsidRDefault="00E3642A" w:rsidP="00E3642A">
      <w:pPr>
        <w:pStyle w:val="ProjectBody"/>
        <w:numPr>
          <w:ilvl w:val="0"/>
          <w:numId w:val="0"/>
        </w:numPr>
        <w:rPr>
          <w:rFonts w:ascii="Arial" w:hAnsi="Arial" w:cs="Arial"/>
          <w:b/>
          <w:bCs/>
          <w:sz w:val="22"/>
          <w:szCs w:val="22"/>
          <w:u w:val="single"/>
        </w:rPr>
      </w:pPr>
      <w:r>
        <w:rPr>
          <w:rFonts w:ascii="Arial" w:hAnsi="Arial" w:cs="Arial"/>
          <w:b/>
          <w:bCs/>
          <w:sz w:val="22"/>
          <w:szCs w:val="22"/>
          <w:u w:val="single"/>
        </w:rPr>
        <w:t>Unique and Distinctive ITSM Authority</w:t>
      </w:r>
    </w:p>
    <w:p w14:paraId="36809BEB" w14:textId="3BA80DFC" w:rsidR="00E3642A" w:rsidRPr="008E1FDF" w:rsidRDefault="00E3642A" w:rsidP="00E3642A">
      <w:pPr>
        <w:pStyle w:val="ProjectBody"/>
        <w:numPr>
          <w:ilvl w:val="0"/>
          <w:numId w:val="0"/>
        </w:numPr>
        <w:rPr>
          <w:rFonts w:ascii="Arial" w:hAnsi="Arial" w:cs="Arial"/>
          <w:sz w:val="22"/>
          <w:szCs w:val="22"/>
        </w:rPr>
      </w:pPr>
      <w:r w:rsidRPr="008E1FDF">
        <w:rPr>
          <w:rFonts w:ascii="Arial" w:hAnsi="Arial" w:cs="Arial"/>
          <w:sz w:val="22"/>
          <w:szCs w:val="22"/>
        </w:rPr>
        <w:t xml:space="preserve">“I worked with </w:t>
      </w:r>
      <w:r w:rsidRPr="008E1FDF">
        <w:rPr>
          <w:rFonts w:ascii="Arial" w:hAnsi="Arial" w:cs="Arial"/>
          <w:b/>
          <w:bCs/>
          <w:sz w:val="22"/>
          <w:szCs w:val="22"/>
        </w:rPr>
        <w:t>Gregor</w:t>
      </w:r>
      <w:r w:rsidRPr="008E1FDF">
        <w:rPr>
          <w:rFonts w:ascii="Arial" w:hAnsi="Arial" w:cs="Arial"/>
          <w:sz w:val="22"/>
          <w:szCs w:val="22"/>
        </w:rPr>
        <w:t xml:space="preserve"> at DDS IT, an </w:t>
      </w:r>
      <w:r w:rsidRPr="008E1FDF">
        <w:rPr>
          <w:rFonts w:ascii="Arial" w:hAnsi="Arial" w:cs="Arial"/>
          <w:b/>
          <w:bCs/>
          <w:sz w:val="22"/>
          <w:szCs w:val="22"/>
        </w:rPr>
        <w:t>Ivanti Business Partner</w:t>
      </w:r>
      <w:r w:rsidRPr="008E1FDF">
        <w:rPr>
          <w:rFonts w:ascii="Arial" w:hAnsi="Arial" w:cs="Arial"/>
          <w:sz w:val="22"/>
          <w:szCs w:val="22"/>
        </w:rPr>
        <w:t xml:space="preserve"> that engaged </w:t>
      </w:r>
      <w:r w:rsidRPr="008E1FDF">
        <w:rPr>
          <w:rFonts w:ascii="Arial" w:hAnsi="Arial" w:cs="Arial"/>
          <w:b/>
          <w:bCs/>
          <w:sz w:val="22"/>
          <w:szCs w:val="22"/>
        </w:rPr>
        <w:t>a19 Consulting</w:t>
      </w:r>
      <w:r w:rsidRPr="008E1FDF">
        <w:rPr>
          <w:rFonts w:ascii="Arial" w:hAnsi="Arial" w:cs="Arial"/>
          <w:sz w:val="22"/>
          <w:szCs w:val="22"/>
        </w:rPr>
        <w:t xml:space="preserve"> to provide </w:t>
      </w:r>
      <w:r w:rsidRPr="008E1FDF">
        <w:rPr>
          <w:rFonts w:ascii="Arial" w:hAnsi="Arial" w:cs="Arial"/>
          <w:b/>
          <w:bCs/>
          <w:sz w:val="22"/>
          <w:szCs w:val="22"/>
        </w:rPr>
        <w:t>Ivanti Professional Services</w:t>
      </w:r>
      <w:r w:rsidRPr="008E1FDF">
        <w:rPr>
          <w:rFonts w:ascii="Arial" w:hAnsi="Arial" w:cs="Arial"/>
          <w:sz w:val="22"/>
          <w:szCs w:val="22"/>
        </w:rPr>
        <w:t xml:space="preserve"> to our clients and in-house staff in New Zealand and Australia, with </w:t>
      </w:r>
      <w:r w:rsidRPr="008E1FDF">
        <w:rPr>
          <w:rFonts w:ascii="Arial" w:hAnsi="Arial" w:cs="Arial"/>
          <w:b/>
          <w:bCs/>
          <w:sz w:val="22"/>
          <w:szCs w:val="22"/>
        </w:rPr>
        <w:t>Ivanti Service Manager</w:t>
      </w:r>
      <w:r w:rsidRPr="008E1FDF">
        <w:rPr>
          <w:rFonts w:ascii="Arial" w:hAnsi="Arial" w:cs="Arial"/>
          <w:sz w:val="22"/>
          <w:szCs w:val="22"/>
        </w:rPr>
        <w:t xml:space="preserve"> (formerly HEAT IT Service Management by Frontrange).  </w:t>
      </w:r>
      <w:r w:rsidR="006921B8">
        <w:rPr>
          <w:rFonts w:ascii="Arial" w:hAnsi="Arial" w:cs="Arial"/>
          <w:sz w:val="22"/>
          <w:szCs w:val="22"/>
        </w:rPr>
        <w:t xml:space="preserve">  </w:t>
      </w:r>
      <w:r w:rsidR="006921B8">
        <w:rPr>
          <w:rFonts w:ascii="Arial" w:hAnsi="Arial" w:cs="Arial"/>
          <w:sz w:val="22"/>
          <w:szCs w:val="22"/>
        </w:rPr>
        <w:br/>
      </w:r>
      <w:r w:rsidR="006921B8">
        <w:rPr>
          <w:rFonts w:ascii="Arial" w:hAnsi="Arial" w:cs="Arial"/>
          <w:sz w:val="22"/>
          <w:szCs w:val="22"/>
        </w:rPr>
        <w:br/>
      </w:r>
      <w:r w:rsidRPr="008E1FDF">
        <w:rPr>
          <w:rFonts w:ascii="Arial" w:hAnsi="Arial" w:cs="Arial"/>
          <w:b/>
          <w:bCs/>
          <w:sz w:val="22"/>
          <w:szCs w:val="22"/>
        </w:rPr>
        <w:t>Gregor</w:t>
      </w:r>
      <w:r w:rsidRPr="008E1FDF">
        <w:rPr>
          <w:rFonts w:ascii="Arial" w:hAnsi="Arial" w:cs="Arial"/>
          <w:sz w:val="22"/>
          <w:szCs w:val="22"/>
        </w:rPr>
        <w:t xml:space="preserve">, is </w:t>
      </w:r>
      <w:r w:rsidRPr="008E1FDF">
        <w:rPr>
          <w:rFonts w:ascii="Arial" w:hAnsi="Arial" w:cs="Arial"/>
          <w:b/>
          <w:bCs/>
          <w:sz w:val="22"/>
          <w:szCs w:val="22"/>
        </w:rPr>
        <w:t>without doubt a unique and distinctive authority</w:t>
      </w:r>
      <w:r w:rsidRPr="008E1FDF">
        <w:rPr>
          <w:rFonts w:ascii="Arial" w:hAnsi="Arial" w:cs="Arial"/>
          <w:sz w:val="22"/>
          <w:szCs w:val="22"/>
        </w:rPr>
        <w:t xml:space="preserve"> in the Ivanti ITSM space with his consulting and development experience and extensive insight to </w:t>
      </w:r>
      <w:r w:rsidRPr="008E1FDF">
        <w:rPr>
          <w:rFonts w:ascii="Arial" w:hAnsi="Arial" w:cs="Arial"/>
          <w:b/>
          <w:bCs/>
          <w:sz w:val="22"/>
          <w:szCs w:val="22"/>
        </w:rPr>
        <w:t>best practices</w:t>
      </w:r>
      <w:r w:rsidRPr="008E1FDF">
        <w:rPr>
          <w:rFonts w:ascii="Arial" w:hAnsi="Arial" w:cs="Arial"/>
          <w:sz w:val="22"/>
          <w:szCs w:val="22"/>
        </w:rPr>
        <w:t xml:space="preserve"> going back over 24 years with the HEAT and now Ivanti ISM/IAM products.”</w:t>
      </w:r>
    </w:p>
    <w:p w14:paraId="744AC2F5" w14:textId="73261F5F" w:rsidR="00E3642A" w:rsidRDefault="00E3642A" w:rsidP="00E3642A">
      <w:pPr>
        <w:pStyle w:val="ProjectBody"/>
        <w:numPr>
          <w:ilvl w:val="0"/>
          <w:numId w:val="0"/>
        </w:numPr>
        <w:rPr>
          <w:rFonts w:ascii="Arial" w:hAnsi="Arial" w:cs="Arial"/>
          <w:sz w:val="22"/>
          <w:szCs w:val="22"/>
        </w:rPr>
      </w:pPr>
    </w:p>
    <w:p w14:paraId="3A455882" w14:textId="77777777" w:rsidR="007A449D" w:rsidRDefault="007A449D" w:rsidP="00E3642A">
      <w:pPr>
        <w:pStyle w:val="ProjectBody"/>
        <w:numPr>
          <w:ilvl w:val="0"/>
          <w:numId w:val="0"/>
        </w:numPr>
        <w:rPr>
          <w:rFonts w:ascii="Arial" w:hAnsi="Arial" w:cs="Arial"/>
          <w:sz w:val="22"/>
          <w:szCs w:val="22"/>
        </w:rPr>
      </w:pPr>
    </w:p>
    <w:p w14:paraId="7887CC74" w14:textId="77777777" w:rsidR="00330431" w:rsidRPr="00330431" w:rsidRDefault="00330431" w:rsidP="00330431">
      <w:pPr>
        <w:pStyle w:val="ProjectBody"/>
        <w:numPr>
          <w:ilvl w:val="0"/>
          <w:numId w:val="0"/>
        </w:numPr>
        <w:rPr>
          <w:rFonts w:ascii="Arial" w:hAnsi="Arial" w:cs="Arial"/>
          <w:b/>
          <w:bCs/>
          <w:sz w:val="22"/>
          <w:szCs w:val="22"/>
          <w:u w:val="single"/>
        </w:rPr>
      </w:pPr>
      <w:r w:rsidRPr="00330431">
        <w:rPr>
          <w:rFonts w:ascii="Arial" w:hAnsi="Arial" w:cs="Arial"/>
          <w:b/>
          <w:bCs/>
          <w:sz w:val="22"/>
          <w:szCs w:val="22"/>
          <w:u w:val="single"/>
        </w:rPr>
        <w:t>EVERY IVANTI DEVELOPER &amp; CONSULTANT SAID IT COULDN'T BE DONE</w:t>
      </w:r>
    </w:p>
    <w:p w14:paraId="27B94F2B" w14:textId="11613D42" w:rsidR="006921B8" w:rsidRDefault="00330431" w:rsidP="00330431">
      <w:pPr>
        <w:pStyle w:val="ProfessionalTagLine"/>
        <w:jc w:val="left"/>
        <w:rPr>
          <w:rFonts w:ascii="Arial" w:hAnsi="Arial" w:cs="Arial"/>
          <w:sz w:val="22"/>
          <w:szCs w:val="22"/>
        </w:rPr>
      </w:pPr>
      <w:r>
        <w:rPr>
          <w:rFonts w:ascii="Verdana" w:hAnsi="Verdana"/>
          <w:color w:val="222222"/>
          <w:sz w:val="21"/>
          <w:szCs w:val="21"/>
          <w:shd w:val="clear" w:color="auto" w:fill="FFFFFF"/>
        </w:rPr>
        <w:t>"Gregor was able to develop and implement what every Ivanti Developer and Ivanti Consultant said couldn't be done! A </w:t>
      </w:r>
      <w:r>
        <w:rPr>
          <w:rStyle w:val="Strong"/>
          <w:rFonts w:ascii="Verdana" w:hAnsi="Verdana"/>
          <w:color w:val="222222"/>
          <w:sz w:val="21"/>
          <w:szCs w:val="21"/>
          <w:shd w:val="clear" w:color="auto" w:fill="FFFFFF"/>
        </w:rPr>
        <w:t>booking and reservation system </w:t>
      </w:r>
      <w:r>
        <w:rPr>
          <w:rFonts w:ascii="Verdana" w:hAnsi="Verdana"/>
          <w:color w:val="222222"/>
          <w:sz w:val="21"/>
          <w:szCs w:val="21"/>
          <w:shd w:val="clear" w:color="auto" w:fill="FFFFFF"/>
        </w:rPr>
        <w:t>for our parking authority. Now citizens of the City are able to reserve daily, weekly, monthly, and yearly parking passes.</w:t>
      </w:r>
      <w:r>
        <w:rPr>
          <w:rStyle w:val="Strong"/>
          <w:rFonts w:ascii="Verdana" w:hAnsi="Verdana"/>
          <w:color w:val="222222"/>
          <w:sz w:val="21"/>
          <w:szCs w:val="21"/>
          <w:shd w:val="clear" w:color="auto" w:fill="FFFFFF"/>
        </w:rPr>
        <w:t> Gregor delivered what other consultants said was impossible.</w:t>
      </w:r>
      <w:r>
        <w:rPr>
          <w:rFonts w:ascii="Verdana" w:hAnsi="Verdana"/>
          <w:color w:val="222222"/>
          <w:sz w:val="21"/>
          <w:szCs w:val="21"/>
          <w:shd w:val="clear" w:color="auto" w:fill="FFFFFF"/>
        </w:rPr>
        <w:t>"</w:t>
      </w:r>
      <w:r>
        <w:rPr>
          <w:rFonts w:ascii="Verdana" w:hAnsi="Verdana"/>
          <w:color w:val="222222"/>
          <w:sz w:val="21"/>
          <w:szCs w:val="21"/>
        </w:rPr>
        <w:br/>
      </w:r>
      <w:r w:rsidR="006921B8">
        <w:rPr>
          <w:rFonts w:ascii="Arial" w:hAnsi="Arial" w:cs="Arial"/>
          <w:sz w:val="22"/>
          <w:szCs w:val="22"/>
        </w:rPr>
        <w:br w:type="page"/>
      </w:r>
    </w:p>
    <w:p w14:paraId="400842AD" w14:textId="0BEB19B2" w:rsidR="00E63154" w:rsidRDefault="00B71862" w:rsidP="00836EF3">
      <w:pPr>
        <w:pStyle w:val="SectionSeparator"/>
        <w:jc w:val="center"/>
        <w:rPr>
          <w:rFonts w:ascii="Arial" w:hAnsi="Arial" w:cs="Arial"/>
          <w:sz w:val="22"/>
          <w:szCs w:val="22"/>
        </w:rPr>
      </w:pPr>
      <w:r w:rsidRPr="00AB3900">
        <w:rPr>
          <w:szCs w:val="24"/>
        </w:rPr>
        <w:t>PROFESSIONAL EXPERIENCE</w:t>
      </w:r>
      <w:bookmarkStart w:id="4" w:name="OLE_LINK20"/>
      <w:bookmarkStart w:id="5" w:name="OLE_LINK21"/>
      <w:bookmarkStart w:id="6" w:name="OLE_LINK16"/>
      <w:bookmarkStart w:id="7" w:name="OLE_LINK17"/>
      <w:bookmarkStart w:id="8" w:name="OLE_LINK1"/>
      <w:bookmarkStart w:id="9" w:name="OLE_LINK2"/>
      <w:bookmarkStart w:id="10" w:name="OLE_LINK3"/>
      <w:bookmarkStart w:id="11" w:name="OLE_LINK4"/>
    </w:p>
    <w:p w14:paraId="17F2CD6D" w14:textId="49C0C873" w:rsidR="00395E39" w:rsidRPr="00514A4C" w:rsidRDefault="00F709D5" w:rsidP="00514A4C">
      <w:pPr>
        <w:pStyle w:val="SectionSeparator"/>
        <w:rPr>
          <w:sz w:val="22"/>
          <w:szCs w:val="22"/>
        </w:rPr>
      </w:pPr>
      <w:bookmarkStart w:id="12" w:name="OLE_LINK22"/>
      <w:r w:rsidRPr="00F709D5">
        <w:rPr>
          <w:rFonts w:ascii="Arial" w:hAnsi="Arial" w:cs="Arial"/>
          <w:sz w:val="22"/>
          <w:szCs w:val="22"/>
        </w:rPr>
        <w:t>a19 Consulting</w:t>
      </w:r>
      <w:r w:rsidR="008E1FDF">
        <w:rPr>
          <w:rFonts w:ascii="Arial" w:hAnsi="Arial" w:cs="Arial"/>
          <w:sz w:val="22"/>
          <w:szCs w:val="22"/>
        </w:rPr>
        <w:t xml:space="preserve">, </w:t>
      </w:r>
      <w:r w:rsidR="008E1FDF" w:rsidRPr="008E1FDF">
        <w:rPr>
          <w:rFonts w:ascii="Arial" w:hAnsi="Arial" w:cs="Arial"/>
          <w:b w:val="0"/>
          <w:bCs/>
          <w:sz w:val="22"/>
          <w:szCs w:val="22"/>
        </w:rPr>
        <w:t>location independent, remote work</w:t>
      </w:r>
      <w:r w:rsidR="00930EB5">
        <w:rPr>
          <w:rFonts w:ascii="Arial" w:hAnsi="Arial" w:cs="Arial"/>
          <w:sz w:val="22"/>
          <w:szCs w:val="22"/>
        </w:rPr>
        <w:br/>
      </w:r>
      <w:r>
        <w:rPr>
          <w:rFonts w:ascii="Arial" w:hAnsi="Arial" w:cs="Arial"/>
          <w:sz w:val="22"/>
          <w:szCs w:val="22"/>
        </w:rPr>
        <w:t xml:space="preserve">ITSM </w:t>
      </w:r>
      <w:r w:rsidR="00330431">
        <w:rPr>
          <w:rFonts w:ascii="Arial" w:hAnsi="Arial" w:cs="Arial"/>
          <w:sz w:val="22"/>
          <w:szCs w:val="22"/>
        </w:rPr>
        <w:t>Consulting &amp; Development</w:t>
      </w:r>
      <w:r w:rsidR="00330431">
        <w:rPr>
          <w:rFonts w:ascii="Arial" w:hAnsi="Arial" w:cs="Arial"/>
          <w:sz w:val="22"/>
          <w:szCs w:val="22"/>
        </w:rPr>
        <w:br/>
      </w:r>
      <w:r w:rsidR="00330431">
        <w:rPr>
          <w:rFonts w:ascii="Arial" w:hAnsi="Arial" w:cs="Arial"/>
          <w:sz w:val="22"/>
          <w:szCs w:val="22"/>
        </w:rPr>
        <w:br/>
      </w:r>
      <w:r w:rsidR="00D337F7">
        <w:rPr>
          <w:rFonts w:ascii="Arial" w:hAnsi="Arial" w:cs="Arial"/>
          <w:sz w:val="22"/>
          <w:szCs w:val="22"/>
        </w:rPr>
        <w:t xml:space="preserve">November 2016 </w:t>
      </w:r>
      <w:r w:rsidR="00E84DE5">
        <w:rPr>
          <w:rFonts w:ascii="Arial" w:hAnsi="Arial" w:cs="Arial"/>
          <w:sz w:val="22"/>
          <w:szCs w:val="22"/>
        </w:rPr>
        <w:t>to present</w:t>
      </w:r>
      <w:r w:rsidR="00D337F7">
        <w:rPr>
          <w:rFonts w:ascii="Arial" w:hAnsi="Arial" w:cs="Arial"/>
          <w:sz w:val="22"/>
          <w:szCs w:val="22"/>
        </w:rPr>
        <w:br/>
      </w:r>
      <w:bookmarkEnd w:id="4"/>
      <w:bookmarkEnd w:id="5"/>
    </w:p>
    <w:p w14:paraId="0940D935" w14:textId="16A76955" w:rsidR="00B569D4" w:rsidRPr="00B569D4" w:rsidRDefault="008D3BED" w:rsidP="00514A4C">
      <w:pPr>
        <w:pStyle w:val="ProjectBody"/>
        <w:rPr>
          <w:rFonts w:ascii="Arial" w:hAnsi="Arial" w:cs="Arial"/>
          <w:sz w:val="20"/>
        </w:rPr>
      </w:pPr>
      <w:bookmarkStart w:id="13" w:name="OLE_LINK34"/>
      <w:bookmarkStart w:id="14" w:name="OLE_LINK35"/>
      <w:bookmarkEnd w:id="12"/>
      <w:r>
        <w:rPr>
          <w:rFonts w:ascii="Arial" w:hAnsi="Arial" w:cs="Arial"/>
          <w:b/>
          <w:snapToGrid w:val="0"/>
          <w:sz w:val="20"/>
        </w:rPr>
        <w:t xml:space="preserve">Senior ITSM Consultant </w:t>
      </w:r>
      <w:r w:rsidRPr="00232474">
        <w:rPr>
          <w:rFonts w:ascii="Arial" w:hAnsi="Arial" w:cs="Arial"/>
          <w:snapToGrid w:val="0"/>
          <w:sz w:val="20"/>
        </w:rPr>
        <w:t xml:space="preserve">with a focus on </w:t>
      </w:r>
      <w:r>
        <w:rPr>
          <w:rFonts w:ascii="Arial" w:hAnsi="Arial" w:cs="Arial"/>
          <w:snapToGrid w:val="0"/>
          <w:sz w:val="20"/>
        </w:rPr>
        <w:t xml:space="preserve">Ivanti Neurons for ITSM, </w:t>
      </w:r>
      <w:r w:rsidRPr="00930EB5">
        <w:rPr>
          <w:rFonts w:ascii="Arial" w:hAnsi="Arial" w:cs="Arial"/>
          <w:b/>
          <w:bCs/>
          <w:snapToGrid w:val="0"/>
          <w:sz w:val="20"/>
        </w:rPr>
        <w:t>Ivanti Service Manager</w:t>
      </w:r>
      <w:r>
        <w:rPr>
          <w:rFonts w:ascii="Arial" w:hAnsi="Arial" w:cs="Arial"/>
          <w:snapToGrid w:val="0"/>
          <w:sz w:val="20"/>
        </w:rPr>
        <w:t xml:space="preserve"> Systems Implementations, </w:t>
      </w:r>
      <w:r w:rsidRPr="00AE263A">
        <w:rPr>
          <w:rFonts w:ascii="Arial" w:hAnsi="Arial" w:cs="Arial"/>
          <w:snapToGrid w:val="0"/>
          <w:sz w:val="20"/>
        </w:rPr>
        <w:t>Systems Integrations</w:t>
      </w:r>
      <w:r w:rsidRPr="00232474">
        <w:rPr>
          <w:rFonts w:ascii="Arial" w:hAnsi="Arial" w:cs="Arial"/>
          <w:snapToGrid w:val="0"/>
          <w:sz w:val="20"/>
        </w:rPr>
        <w:t>,</w:t>
      </w:r>
      <w:r>
        <w:rPr>
          <w:rFonts w:ascii="Arial" w:hAnsi="Arial" w:cs="Arial"/>
          <w:snapToGrid w:val="0"/>
          <w:sz w:val="20"/>
        </w:rPr>
        <w:t xml:space="preserve"> Data Migrations, Enhancements, Streamlining, Business Process Improvement, </w:t>
      </w:r>
      <w:r w:rsidRPr="00232474">
        <w:rPr>
          <w:rFonts w:ascii="Arial" w:hAnsi="Arial" w:cs="Arial"/>
          <w:snapToGrid w:val="0"/>
          <w:sz w:val="20"/>
        </w:rPr>
        <w:t>Business Intelligence</w:t>
      </w:r>
      <w:r>
        <w:rPr>
          <w:rFonts w:ascii="Arial" w:hAnsi="Arial" w:cs="Arial"/>
          <w:snapToGrid w:val="0"/>
          <w:sz w:val="20"/>
        </w:rPr>
        <w:t xml:space="preserve">, and Dashboard Reporting.  </w:t>
      </w:r>
    </w:p>
    <w:p w14:paraId="58BF9B9F" w14:textId="2F809AC0" w:rsidR="00395E39" w:rsidRDefault="00514A4C" w:rsidP="00514A4C">
      <w:pPr>
        <w:pStyle w:val="ProjectBody"/>
        <w:rPr>
          <w:rFonts w:ascii="Arial" w:hAnsi="Arial" w:cs="Arial"/>
          <w:sz w:val="20"/>
        </w:rPr>
      </w:pPr>
      <w:r w:rsidRPr="00F25F3B">
        <w:rPr>
          <w:rFonts w:ascii="Arial" w:hAnsi="Arial" w:cs="Arial"/>
          <w:b/>
          <w:snapToGrid w:val="0"/>
          <w:sz w:val="20"/>
        </w:rPr>
        <w:t>Consultant</w:t>
      </w:r>
      <w:r w:rsidR="00C13157">
        <w:rPr>
          <w:rFonts w:ascii="Arial" w:hAnsi="Arial" w:cs="Arial"/>
          <w:b/>
          <w:snapToGrid w:val="0"/>
          <w:sz w:val="20"/>
        </w:rPr>
        <w:t xml:space="preserve"> &amp; Developer</w:t>
      </w:r>
      <w:r w:rsidRPr="00F25F3B">
        <w:rPr>
          <w:rFonts w:ascii="Arial" w:hAnsi="Arial" w:cs="Arial"/>
          <w:snapToGrid w:val="0"/>
          <w:sz w:val="20"/>
        </w:rPr>
        <w:t xml:space="preserve"> for implementation, integration,</w:t>
      </w:r>
      <w:r w:rsidR="00930EB5">
        <w:rPr>
          <w:rFonts w:ascii="Arial" w:hAnsi="Arial" w:cs="Arial"/>
          <w:snapToGrid w:val="0"/>
          <w:sz w:val="20"/>
        </w:rPr>
        <w:t xml:space="preserve"> </w:t>
      </w:r>
      <w:r w:rsidR="007C0125">
        <w:rPr>
          <w:rFonts w:ascii="Arial" w:hAnsi="Arial" w:cs="Arial"/>
          <w:snapToGrid w:val="0"/>
          <w:sz w:val="20"/>
        </w:rPr>
        <w:t xml:space="preserve">and </w:t>
      </w:r>
      <w:r w:rsidR="00C13157">
        <w:rPr>
          <w:rFonts w:ascii="Arial" w:hAnsi="Arial" w:cs="Arial"/>
          <w:b/>
          <w:bCs/>
          <w:snapToGrid w:val="0"/>
          <w:sz w:val="20"/>
        </w:rPr>
        <w:t>ITSM</w:t>
      </w:r>
      <w:r w:rsidR="00AA6877" w:rsidRPr="00AA6877">
        <w:rPr>
          <w:rFonts w:ascii="Arial" w:hAnsi="Arial" w:cs="Arial"/>
          <w:b/>
          <w:bCs/>
          <w:snapToGrid w:val="0"/>
          <w:sz w:val="20"/>
        </w:rPr>
        <w:t xml:space="preserve"> Professional Services</w:t>
      </w:r>
      <w:r w:rsidR="00AA6877">
        <w:rPr>
          <w:rFonts w:ascii="Arial" w:hAnsi="Arial" w:cs="Arial"/>
          <w:snapToGrid w:val="0"/>
          <w:sz w:val="20"/>
        </w:rPr>
        <w:t xml:space="preserve"> for</w:t>
      </w:r>
      <w:r w:rsidR="00C13157">
        <w:rPr>
          <w:rFonts w:ascii="Arial" w:hAnsi="Arial" w:cs="Arial"/>
          <w:snapToGrid w:val="0"/>
          <w:sz w:val="20"/>
        </w:rPr>
        <w:t xml:space="preserve"> </w:t>
      </w:r>
      <w:r w:rsidR="00C13157" w:rsidRPr="00C13157">
        <w:rPr>
          <w:rFonts w:ascii="Arial" w:hAnsi="Arial" w:cs="Arial"/>
          <w:b/>
          <w:bCs/>
          <w:snapToGrid w:val="0"/>
          <w:sz w:val="20"/>
        </w:rPr>
        <w:t>Ivanti Neurons,</w:t>
      </w:r>
      <w:r w:rsidR="00D337F7" w:rsidRPr="00F25F3B">
        <w:rPr>
          <w:rFonts w:ascii="Arial" w:hAnsi="Arial" w:cs="Arial"/>
          <w:snapToGrid w:val="0"/>
          <w:sz w:val="20"/>
        </w:rPr>
        <w:t xml:space="preserve"> </w:t>
      </w:r>
      <w:r w:rsidR="00D337F7" w:rsidRPr="00F25F3B">
        <w:rPr>
          <w:rFonts w:ascii="Arial" w:hAnsi="Arial" w:cs="Arial"/>
          <w:b/>
          <w:snapToGrid w:val="0"/>
          <w:sz w:val="20"/>
        </w:rPr>
        <w:t xml:space="preserve">Ivanti </w:t>
      </w:r>
      <w:r w:rsidR="00353724" w:rsidRPr="00353724">
        <w:rPr>
          <w:rFonts w:ascii="Arial" w:hAnsi="Arial" w:cs="Arial"/>
          <w:b/>
          <w:snapToGrid w:val="0"/>
          <w:sz w:val="20"/>
        </w:rPr>
        <w:t>Service Manager</w:t>
      </w:r>
      <w:r w:rsidR="00D76C08">
        <w:rPr>
          <w:rFonts w:ascii="Arial" w:hAnsi="Arial" w:cs="Arial"/>
          <w:b/>
          <w:snapToGrid w:val="0"/>
          <w:sz w:val="20"/>
        </w:rPr>
        <w:t xml:space="preserve"> and Asset Manager</w:t>
      </w:r>
      <w:r w:rsidR="00353724">
        <w:rPr>
          <w:rFonts w:ascii="Arial" w:hAnsi="Arial" w:cs="Arial"/>
          <w:snapToGrid w:val="0"/>
          <w:sz w:val="20"/>
        </w:rPr>
        <w:t xml:space="preserve"> </w:t>
      </w:r>
      <w:r w:rsidRPr="00F25F3B">
        <w:rPr>
          <w:rFonts w:ascii="Arial" w:hAnsi="Arial" w:cs="Arial"/>
          <w:snapToGrid w:val="0"/>
          <w:sz w:val="20"/>
        </w:rPr>
        <w:t>On</w:t>
      </w:r>
      <w:r w:rsidR="00B45F13">
        <w:rPr>
          <w:rFonts w:ascii="Arial" w:hAnsi="Arial" w:cs="Arial"/>
          <w:snapToGrid w:val="0"/>
          <w:sz w:val="20"/>
        </w:rPr>
        <w:t>-</w:t>
      </w:r>
      <w:r w:rsidRPr="00F25F3B">
        <w:rPr>
          <w:rFonts w:ascii="Arial" w:hAnsi="Arial" w:cs="Arial"/>
          <w:snapToGrid w:val="0"/>
          <w:sz w:val="20"/>
        </w:rPr>
        <w:t>Premise and Cloud Solutions</w:t>
      </w:r>
      <w:r w:rsidR="00E63154" w:rsidRPr="00F25F3B">
        <w:rPr>
          <w:rFonts w:ascii="Arial" w:hAnsi="Arial" w:cs="Arial"/>
          <w:snapToGrid w:val="0"/>
          <w:sz w:val="20"/>
        </w:rPr>
        <w:t xml:space="preserve"> for </w:t>
      </w:r>
      <w:r w:rsidR="00FC4166">
        <w:rPr>
          <w:rFonts w:ascii="Arial" w:hAnsi="Arial" w:cs="Arial"/>
          <w:snapToGrid w:val="0"/>
          <w:sz w:val="20"/>
        </w:rPr>
        <w:t>Canadian, US, and New Zealand Ivanti Business Partners</w:t>
      </w:r>
      <w:r w:rsidR="00930EB5">
        <w:rPr>
          <w:rFonts w:ascii="Arial" w:hAnsi="Arial" w:cs="Arial"/>
          <w:snapToGrid w:val="0"/>
          <w:sz w:val="20"/>
        </w:rPr>
        <w:t xml:space="preserve"> (Kifinti Solutions, DDS IT, and others)</w:t>
      </w:r>
    </w:p>
    <w:p w14:paraId="301C7C73" w14:textId="3D4C8466" w:rsidR="00B569D4" w:rsidRPr="007E2922" w:rsidRDefault="00514A4C" w:rsidP="007E2922">
      <w:pPr>
        <w:pStyle w:val="ProjectBody"/>
        <w:rPr>
          <w:rFonts w:ascii="Arial" w:hAnsi="Arial" w:cs="Arial"/>
          <w:sz w:val="22"/>
          <w:szCs w:val="22"/>
        </w:rPr>
      </w:pPr>
      <w:r w:rsidRPr="008E1FDF">
        <w:rPr>
          <w:rFonts w:ascii="Arial" w:hAnsi="Arial" w:cs="Arial"/>
          <w:b/>
          <w:bCs/>
          <w:snapToGrid w:val="0"/>
          <w:sz w:val="20"/>
        </w:rPr>
        <w:t>Focus on</w:t>
      </w:r>
      <w:r w:rsidRPr="00F25F3B">
        <w:rPr>
          <w:rFonts w:ascii="Arial" w:hAnsi="Arial" w:cs="Arial"/>
          <w:snapToGrid w:val="0"/>
          <w:sz w:val="20"/>
        </w:rPr>
        <w:t xml:space="preserve"> </w:t>
      </w:r>
      <w:r w:rsidR="00E44B00" w:rsidRPr="008E1FDF">
        <w:rPr>
          <w:rFonts w:ascii="Arial" w:hAnsi="Arial" w:cs="Arial"/>
          <w:b/>
          <w:bCs/>
          <w:snapToGrid w:val="0"/>
          <w:sz w:val="20"/>
        </w:rPr>
        <w:t>Best Practices</w:t>
      </w:r>
      <w:r w:rsidR="00E44B00">
        <w:rPr>
          <w:rFonts w:ascii="Arial" w:hAnsi="Arial" w:cs="Arial"/>
          <w:snapToGrid w:val="0"/>
          <w:sz w:val="20"/>
        </w:rPr>
        <w:t xml:space="preserve"> (ITxM, ITSM, ITAM, ESM), </w:t>
      </w:r>
      <w:r w:rsidR="00930EB5">
        <w:rPr>
          <w:rFonts w:ascii="Arial" w:hAnsi="Arial" w:cs="Arial"/>
          <w:snapToGrid w:val="0"/>
          <w:sz w:val="20"/>
        </w:rPr>
        <w:t xml:space="preserve">Asset Management, </w:t>
      </w:r>
      <w:r w:rsidR="00B569D4">
        <w:rPr>
          <w:rFonts w:ascii="Arial" w:hAnsi="Arial" w:cs="Arial"/>
          <w:snapToGrid w:val="0"/>
          <w:sz w:val="20"/>
        </w:rPr>
        <w:t xml:space="preserve">Purchase Orders, Invoices, Asset Scanning, Procurement Workflows, </w:t>
      </w:r>
      <w:r w:rsidR="00930EB5">
        <w:rPr>
          <w:rFonts w:ascii="Arial" w:hAnsi="Arial" w:cs="Arial"/>
          <w:snapToGrid w:val="0"/>
          <w:sz w:val="20"/>
        </w:rPr>
        <w:t xml:space="preserve">CMDB, </w:t>
      </w:r>
      <w:r w:rsidR="007C710E" w:rsidRPr="00F25F3B">
        <w:rPr>
          <w:rFonts w:ascii="Arial" w:hAnsi="Arial" w:cs="Arial"/>
          <w:snapToGrid w:val="0"/>
          <w:sz w:val="20"/>
        </w:rPr>
        <w:t xml:space="preserve">Incident &amp; Problem Management, Change Management, </w:t>
      </w:r>
      <w:r w:rsidR="00480144" w:rsidRPr="00F25F3B">
        <w:rPr>
          <w:rFonts w:ascii="Arial" w:hAnsi="Arial" w:cs="Arial"/>
          <w:snapToGrid w:val="0"/>
          <w:sz w:val="20"/>
        </w:rPr>
        <w:t xml:space="preserve">Self Service, Service Requests, </w:t>
      </w:r>
      <w:r w:rsidR="00930EB5">
        <w:rPr>
          <w:rFonts w:ascii="Arial" w:hAnsi="Arial" w:cs="Arial"/>
          <w:snapToGrid w:val="0"/>
          <w:sz w:val="20"/>
        </w:rPr>
        <w:t xml:space="preserve">Knowledge Centered Services, </w:t>
      </w:r>
      <w:r w:rsidR="00480144" w:rsidRPr="00F25F3B">
        <w:rPr>
          <w:rFonts w:ascii="Arial" w:hAnsi="Arial" w:cs="Arial"/>
          <w:snapToGrid w:val="0"/>
          <w:sz w:val="20"/>
        </w:rPr>
        <w:t>Booking &amp; Reservation Systems</w:t>
      </w:r>
      <w:r w:rsidR="00D76C08">
        <w:rPr>
          <w:rFonts w:ascii="Arial" w:hAnsi="Arial" w:cs="Arial"/>
          <w:snapToGrid w:val="0"/>
          <w:sz w:val="20"/>
        </w:rPr>
        <w:t xml:space="preserve">, Integrations, </w:t>
      </w:r>
      <w:r w:rsidR="00930EB5">
        <w:rPr>
          <w:rFonts w:ascii="Arial" w:hAnsi="Arial" w:cs="Arial"/>
          <w:snapToGrid w:val="0"/>
          <w:sz w:val="20"/>
        </w:rPr>
        <w:t>REST</w:t>
      </w:r>
      <w:r w:rsidR="00E44B00">
        <w:rPr>
          <w:rFonts w:ascii="Arial" w:hAnsi="Arial" w:cs="Arial"/>
          <w:snapToGrid w:val="0"/>
          <w:sz w:val="20"/>
        </w:rPr>
        <w:t xml:space="preserve"> </w:t>
      </w:r>
      <w:r w:rsidR="00930EB5">
        <w:rPr>
          <w:rFonts w:ascii="Arial" w:hAnsi="Arial" w:cs="Arial"/>
          <w:snapToGrid w:val="0"/>
          <w:sz w:val="20"/>
        </w:rPr>
        <w:t>API, Web Services</w:t>
      </w:r>
      <w:r w:rsidR="00AA6877">
        <w:rPr>
          <w:rFonts w:ascii="Arial" w:hAnsi="Arial" w:cs="Arial"/>
          <w:snapToGrid w:val="0"/>
          <w:sz w:val="20"/>
        </w:rPr>
        <w:t>,</w:t>
      </w:r>
      <w:r w:rsidR="00480144" w:rsidRPr="00F25F3B">
        <w:rPr>
          <w:rFonts w:ascii="Arial" w:hAnsi="Arial" w:cs="Arial"/>
          <w:snapToGrid w:val="0"/>
          <w:sz w:val="20"/>
        </w:rPr>
        <w:t xml:space="preserve"> M</w:t>
      </w:r>
      <w:r w:rsidR="007C710E" w:rsidRPr="00F25F3B">
        <w:rPr>
          <w:rFonts w:ascii="Arial" w:hAnsi="Arial" w:cs="Arial"/>
          <w:snapToGrid w:val="0"/>
          <w:sz w:val="20"/>
        </w:rPr>
        <w:t>igrations</w:t>
      </w:r>
      <w:r w:rsidR="00AA6877">
        <w:rPr>
          <w:rFonts w:ascii="Arial" w:hAnsi="Arial" w:cs="Arial"/>
          <w:snapToGrid w:val="0"/>
          <w:sz w:val="20"/>
        </w:rPr>
        <w:t>, to name just a few.</w:t>
      </w:r>
      <w:r w:rsidR="00AA6877">
        <w:rPr>
          <w:rFonts w:ascii="Arial" w:hAnsi="Arial" w:cs="Arial"/>
          <w:snapToGrid w:val="0"/>
          <w:sz w:val="20"/>
        </w:rPr>
        <w:br/>
      </w:r>
      <w:bookmarkEnd w:id="6"/>
      <w:bookmarkEnd w:id="7"/>
      <w:bookmarkEnd w:id="8"/>
      <w:bookmarkEnd w:id="9"/>
      <w:bookmarkEnd w:id="10"/>
      <w:bookmarkEnd w:id="11"/>
      <w:bookmarkEnd w:id="13"/>
      <w:bookmarkEnd w:id="14"/>
      <w:r w:rsidR="00B569D4" w:rsidRPr="007E2922">
        <w:rPr>
          <w:rFonts w:ascii="Arial" w:hAnsi="Arial" w:cs="Arial"/>
          <w:sz w:val="22"/>
          <w:szCs w:val="22"/>
        </w:rPr>
        <w:br w:type="page"/>
      </w:r>
    </w:p>
    <w:p w14:paraId="402A39AF" w14:textId="5D696A36" w:rsidR="006E7599" w:rsidRDefault="00954982" w:rsidP="00954982">
      <w:pPr>
        <w:pStyle w:val="ProjectHeader"/>
        <w:rPr>
          <w:rFonts w:ascii="Arial" w:hAnsi="Arial" w:cs="Arial"/>
          <w:sz w:val="22"/>
          <w:szCs w:val="22"/>
        </w:rPr>
      </w:pPr>
      <w:r w:rsidRPr="006D1CFE">
        <w:rPr>
          <w:rFonts w:ascii="Arial" w:hAnsi="Arial" w:cs="Arial"/>
          <w:sz w:val="22"/>
          <w:szCs w:val="22"/>
        </w:rPr>
        <w:t xml:space="preserve">Anton Solutions Inc., </w:t>
      </w:r>
      <w:r>
        <w:rPr>
          <w:rFonts w:ascii="Arial" w:hAnsi="Arial" w:cs="Arial"/>
          <w:sz w:val="22"/>
          <w:szCs w:val="22"/>
        </w:rPr>
        <w:t>Vancouver</w:t>
      </w:r>
      <w:r w:rsidR="007C710E">
        <w:rPr>
          <w:rFonts w:ascii="Arial" w:hAnsi="Arial" w:cs="Arial"/>
          <w:sz w:val="22"/>
          <w:szCs w:val="22"/>
        </w:rPr>
        <w:t>,</w:t>
      </w:r>
      <w:r w:rsidRPr="006D1CFE">
        <w:rPr>
          <w:rFonts w:ascii="Arial" w:hAnsi="Arial" w:cs="Arial"/>
          <w:sz w:val="22"/>
          <w:szCs w:val="22"/>
        </w:rPr>
        <w:t xml:space="preserve"> </w:t>
      </w:r>
      <w:r>
        <w:rPr>
          <w:rFonts w:ascii="Arial" w:hAnsi="Arial" w:cs="Arial"/>
          <w:sz w:val="22"/>
          <w:szCs w:val="22"/>
        </w:rPr>
        <w:t>BC</w:t>
      </w:r>
      <w:r w:rsidR="007C710E">
        <w:rPr>
          <w:rFonts w:ascii="Arial" w:hAnsi="Arial" w:cs="Arial"/>
          <w:sz w:val="22"/>
          <w:szCs w:val="22"/>
        </w:rPr>
        <w:t>, Canada</w:t>
      </w:r>
      <w:r w:rsidRPr="006D1CFE">
        <w:rPr>
          <w:rFonts w:ascii="Arial" w:hAnsi="Arial" w:cs="Arial"/>
          <w:sz w:val="22"/>
          <w:szCs w:val="22"/>
        </w:rPr>
        <w:br/>
        <w:t xml:space="preserve">Business Systems Consultancy, </w:t>
      </w:r>
      <w:r w:rsidR="00930EB5">
        <w:rPr>
          <w:rFonts w:ascii="Arial" w:hAnsi="Arial" w:cs="Arial"/>
          <w:sz w:val="22"/>
          <w:szCs w:val="22"/>
        </w:rPr>
        <w:br/>
      </w:r>
      <w:r w:rsidR="007F4F4A">
        <w:rPr>
          <w:rFonts w:ascii="Arial" w:hAnsi="Arial" w:cs="Arial"/>
          <w:sz w:val="22"/>
          <w:szCs w:val="22"/>
        </w:rPr>
        <w:t>March 2005</w:t>
      </w:r>
      <w:r w:rsidRPr="006D1CFE">
        <w:rPr>
          <w:rFonts w:ascii="Arial" w:hAnsi="Arial" w:cs="Arial"/>
          <w:sz w:val="22"/>
          <w:szCs w:val="22"/>
        </w:rPr>
        <w:t xml:space="preserve"> to </w:t>
      </w:r>
      <w:r w:rsidR="006E7599">
        <w:rPr>
          <w:rFonts w:ascii="Arial" w:hAnsi="Arial" w:cs="Arial"/>
          <w:sz w:val="22"/>
          <w:szCs w:val="22"/>
        </w:rPr>
        <w:t>October 201</w:t>
      </w:r>
      <w:r w:rsidR="00E56BCD">
        <w:rPr>
          <w:rFonts w:ascii="Arial" w:hAnsi="Arial" w:cs="Arial"/>
          <w:sz w:val="22"/>
          <w:szCs w:val="22"/>
        </w:rPr>
        <w:t>6</w:t>
      </w:r>
    </w:p>
    <w:p w14:paraId="2EF3D839" w14:textId="77777777" w:rsidR="006E7599" w:rsidRPr="006D1CFE" w:rsidRDefault="006E7599" w:rsidP="00954982">
      <w:pPr>
        <w:pStyle w:val="ProjectHeader"/>
        <w:rPr>
          <w:rFonts w:ascii="Arial" w:hAnsi="Arial" w:cs="Arial"/>
          <w:sz w:val="22"/>
          <w:szCs w:val="22"/>
        </w:rPr>
      </w:pPr>
    </w:p>
    <w:p w14:paraId="5BBAE0E4" w14:textId="65772BCD" w:rsidR="00EA4AE9" w:rsidRDefault="00954982" w:rsidP="00954982">
      <w:pPr>
        <w:pStyle w:val="ProjectBody"/>
        <w:tabs>
          <w:tab w:val="clear" w:pos="360"/>
          <w:tab w:val="num" w:pos="720"/>
        </w:tabs>
        <w:rPr>
          <w:rFonts w:ascii="Arial" w:hAnsi="Arial" w:cs="Arial"/>
          <w:snapToGrid w:val="0"/>
          <w:sz w:val="20"/>
        </w:rPr>
      </w:pPr>
      <w:r>
        <w:rPr>
          <w:rFonts w:ascii="Arial" w:hAnsi="Arial" w:cs="Arial"/>
          <w:b/>
          <w:snapToGrid w:val="0"/>
          <w:sz w:val="20"/>
        </w:rPr>
        <w:t xml:space="preserve">Senior </w:t>
      </w:r>
      <w:r w:rsidR="00C13157">
        <w:rPr>
          <w:rFonts w:ascii="Arial" w:hAnsi="Arial" w:cs="Arial"/>
          <w:b/>
          <w:snapToGrid w:val="0"/>
          <w:sz w:val="20"/>
        </w:rPr>
        <w:t xml:space="preserve">ITSM </w:t>
      </w:r>
      <w:r w:rsidR="008E1FDF">
        <w:rPr>
          <w:rFonts w:ascii="Arial" w:hAnsi="Arial" w:cs="Arial"/>
          <w:b/>
          <w:snapToGrid w:val="0"/>
          <w:sz w:val="20"/>
        </w:rPr>
        <w:t>Consultant</w:t>
      </w:r>
      <w:r>
        <w:rPr>
          <w:rFonts w:ascii="Arial" w:hAnsi="Arial" w:cs="Arial"/>
          <w:b/>
          <w:snapToGrid w:val="0"/>
          <w:sz w:val="20"/>
        </w:rPr>
        <w:t xml:space="preserve"> </w:t>
      </w:r>
      <w:r w:rsidRPr="00232474">
        <w:rPr>
          <w:rFonts w:ascii="Arial" w:hAnsi="Arial" w:cs="Arial"/>
          <w:snapToGrid w:val="0"/>
          <w:sz w:val="20"/>
        </w:rPr>
        <w:t xml:space="preserve">with a focus on </w:t>
      </w:r>
      <w:r w:rsidR="00930EB5" w:rsidRPr="00930EB5">
        <w:rPr>
          <w:rFonts w:ascii="Arial" w:hAnsi="Arial" w:cs="Arial"/>
          <w:b/>
          <w:bCs/>
          <w:snapToGrid w:val="0"/>
          <w:sz w:val="20"/>
        </w:rPr>
        <w:t>Ivanti Service Manager</w:t>
      </w:r>
      <w:r w:rsidR="00930EB5">
        <w:rPr>
          <w:rFonts w:ascii="Arial" w:hAnsi="Arial" w:cs="Arial"/>
          <w:snapToGrid w:val="0"/>
          <w:sz w:val="20"/>
        </w:rPr>
        <w:t>,</w:t>
      </w:r>
      <w:r>
        <w:rPr>
          <w:rFonts w:ascii="Arial" w:hAnsi="Arial" w:cs="Arial"/>
          <w:snapToGrid w:val="0"/>
          <w:sz w:val="20"/>
        </w:rPr>
        <w:t xml:space="preserve"> </w:t>
      </w:r>
      <w:proofErr w:type="spellStart"/>
      <w:r w:rsidR="008D3BED">
        <w:rPr>
          <w:rFonts w:ascii="Arial" w:hAnsi="Arial" w:cs="Arial"/>
          <w:snapToGrid w:val="0"/>
          <w:sz w:val="20"/>
        </w:rPr>
        <w:t>Saleslogix</w:t>
      </w:r>
      <w:proofErr w:type="spellEnd"/>
      <w:r w:rsidR="008D3BED">
        <w:rPr>
          <w:rFonts w:ascii="Arial" w:hAnsi="Arial" w:cs="Arial"/>
          <w:snapToGrid w:val="0"/>
          <w:sz w:val="20"/>
        </w:rPr>
        <w:t xml:space="preserve"> </w:t>
      </w:r>
      <w:r>
        <w:rPr>
          <w:rFonts w:ascii="Arial" w:hAnsi="Arial" w:cs="Arial"/>
          <w:snapToGrid w:val="0"/>
          <w:sz w:val="20"/>
        </w:rPr>
        <w:t xml:space="preserve">CRM Systems Implementations, </w:t>
      </w:r>
      <w:r w:rsidRPr="00AE263A">
        <w:rPr>
          <w:rFonts w:ascii="Arial" w:hAnsi="Arial" w:cs="Arial"/>
          <w:snapToGrid w:val="0"/>
          <w:sz w:val="20"/>
        </w:rPr>
        <w:t>Systems Integrations</w:t>
      </w:r>
      <w:r w:rsidRPr="00232474">
        <w:rPr>
          <w:rFonts w:ascii="Arial" w:hAnsi="Arial" w:cs="Arial"/>
          <w:snapToGrid w:val="0"/>
          <w:sz w:val="20"/>
        </w:rPr>
        <w:t>,</w:t>
      </w:r>
      <w:r>
        <w:rPr>
          <w:rFonts w:ascii="Arial" w:hAnsi="Arial" w:cs="Arial"/>
          <w:snapToGrid w:val="0"/>
          <w:sz w:val="20"/>
        </w:rPr>
        <w:t xml:space="preserve"> Data Migrations, </w:t>
      </w:r>
      <w:r w:rsidR="001C72C9">
        <w:rPr>
          <w:rFonts w:ascii="Arial" w:hAnsi="Arial" w:cs="Arial"/>
          <w:snapToGrid w:val="0"/>
          <w:sz w:val="20"/>
        </w:rPr>
        <w:t xml:space="preserve">Enhancements, Streamlining, Business Process Improvement, </w:t>
      </w:r>
      <w:r w:rsidRPr="00232474">
        <w:rPr>
          <w:rFonts w:ascii="Arial" w:hAnsi="Arial" w:cs="Arial"/>
          <w:snapToGrid w:val="0"/>
          <w:sz w:val="20"/>
        </w:rPr>
        <w:t>Business Intelligence</w:t>
      </w:r>
      <w:r w:rsidR="001C72C9">
        <w:rPr>
          <w:rFonts w:ascii="Arial" w:hAnsi="Arial" w:cs="Arial"/>
          <w:snapToGrid w:val="0"/>
          <w:sz w:val="20"/>
        </w:rPr>
        <w:t>, and Dashboard Reporting</w:t>
      </w:r>
      <w:r w:rsidR="008D3BED">
        <w:rPr>
          <w:rFonts w:ascii="Arial" w:hAnsi="Arial" w:cs="Arial"/>
          <w:snapToGrid w:val="0"/>
          <w:sz w:val="20"/>
        </w:rPr>
        <w:t xml:space="preserve">.  </w:t>
      </w:r>
    </w:p>
    <w:p w14:paraId="2B527108" w14:textId="77777777" w:rsidR="00395E39" w:rsidRDefault="00395E39" w:rsidP="00395E39">
      <w:pPr>
        <w:pStyle w:val="ProjectBody"/>
        <w:numPr>
          <w:ilvl w:val="0"/>
          <w:numId w:val="0"/>
        </w:numPr>
        <w:ind w:left="360"/>
        <w:rPr>
          <w:rFonts w:ascii="Arial" w:hAnsi="Arial" w:cs="Arial"/>
          <w:snapToGrid w:val="0"/>
          <w:sz w:val="20"/>
        </w:rPr>
      </w:pPr>
    </w:p>
    <w:p w14:paraId="14C71075" w14:textId="27C8C372" w:rsidR="00954982" w:rsidRPr="00EA4AE9" w:rsidRDefault="00EA4AE9" w:rsidP="00EA4AE9">
      <w:pPr>
        <w:pStyle w:val="ProjectBody"/>
        <w:tabs>
          <w:tab w:val="clear" w:pos="360"/>
          <w:tab w:val="num" w:pos="1080"/>
        </w:tabs>
        <w:rPr>
          <w:rFonts w:ascii="Arial" w:hAnsi="Arial" w:cs="Arial"/>
          <w:sz w:val="20"/>
          <w:lang w:val="en-CA" w:eastAsia="en-CA"/>
        </w:rPr>
      </w:pPr>
      <w:r w:rsidRPr="00480ACF">
        <w:rPr>
          <w:rFonts w:ascii="Arial" w:hAnsi="Arial" w:cs="Arial"/>
          <w:b/>
          <w:sz w:val="20"/>
          <w:lang w:val="en-CA" w:eastAsia="en-CA"/>
        </w:rPr>
        <w:t>Clientele</w:t>
      </w:r>
      <w:r>
        <w:rPr>
          <w:rFonts w:ascii="Arial" w:hAnsi="Arial" w:cs="Arial"/>
          <w:sz w:val="20"/>
          <w:lang w:val="en-CA" w:eastAsia="en-CA"/>
        </w:rPr>
        <w:t xml:space="preserve"> included but not limited to:  Bank of Morgan Stanley, National Energy Board, Bank of Montreal, Tosoh Bioscience, Genzyme Pharmaceutical, Husky Energy, Encana, Shell, ABN Amro, Ambit Software, Credit Suisse, Kifinti</w:t>
      </w:r>
      <w:r w:rsidR="00930EB5">
        <w:rPr>
          <w:rFonts w:ascii="Arial" w:hAnsi="Arial" w:cs="Arial"/>
          <w:sz w:val="20"/>
          <w:lang w:val="en-CA" w:eastAsia="en-CA"/>
        </w:rPr>
        <w:t xml:space="preserve"> Solutions</w:t>
      </w:r>
      <w:r w:rsidR="007C0125">
        <w:rPr>
          <w:rFonts w:ascii="Arial" w:hAnsi="Arial" w:cs="Arial"/>
          <w:sz w:val="20"/>
          <w:lang w:val="en-CA" w:eastAsia="en-CA"/>
        </w:rPr>
        <w:br/>
      </w:r>
    </w:p>
    <w:p w14:paraId="33CF1619" w14:textId="77777777" w:rsidR="009A5D64" w:rsidRDefault="009A5D64" w:rsidP="009A5D64">
      <w:pPr>
        <w:pStyle w:val="ProjectBody"/>
        <w:tabs>
          <w:tab w:val="clear" w:pos="360"/>
          <w:tab w:val="num" w:pos="1440"/>
        </w:tabs>
        <w:ind w:left="720"/>
        <w:rPr>
          <w:rFonts w:ascii="Arial" w:hAnsi="Arial" w:cs="Arial"/>
          <w:snapToGrid w:val="0"/>
          <w:sz w:val="20"/>
        </w:rPr>
      </w:pPr>
      <w:r w:rsidRPr="009A5D64">
        <w:rPr>
          <w:rFonts w:ascii="Arial" w:hAnsi="Arial" w:cs="Arial"/>
          <w:b/>
          <w:snapToGrid w:val="0"/>
          <w:sz w:val="20"/>
        </w:rPr>
        <w:t>Business Analysis</w:t>
      </w:r>
      <w:r>
        <w:rPr>
          <w:rFonts w:ascii="Arial" w:hAnsi="Arial" w:cs="Arial"/>
          <w:b/>
          <w:snapToGrid w:val="0"/>
          <w:sz w:val="20"/>
        </w:rPr>
        <w:t xml:space="preserve"> </w:t>
      </w:r>
      <w:r w:rsidRPr="009A5D64">
        <w:rPr>
          <w:rFonts w:ascii="Arial" w:hAnsi="Arial" w:cs="Arial"/>
          <w:snapToGrid w:val="0"/>
          <w:sz w:val="20"/>
        </w:rPr>
        <w:t>through ga</w:t>
      </w:r>
      <w:r>
        <w:rPr>
          <w:rFonts w:ascii="Arial" w:hAnsi="Arial" w:cs="Arial"/>
          <w:snapToGrid w:val="0"/>
          <w:sz w:val="20"/>
        </w:rPr>
        <w:t>p analysis, root cause analysis,</w:t>
      </w:r>
      <w:r w:rsidRPr="009A5D64">
        <w:rPr>
          <w:rFonts w:ascii="Arial" w:hAnsi="Arial" w:cs="Arial"/>
          <w:snapToGrid w:val="0"/>
          <w:sz w:val="20"/>
        </w:rPr>
        <w:t xml:space="preserve"> facilitation of business process reviews &amp; documentation, requirements elicitation, allowing the project team to gain a comprehensive understanding of the client's needs in order to overcome barriers and achieve the org</w:t>
      </w:r>
      <w:r>
        <w:rPr>
          <w:rFonts w:ascii="Arial" w:hAnsi="Arial" w:cs="Arial"/>
          <w:snapToGrid w:val="0"/>
          <w:sz w:val="20"/>
        </w:rPr>
        <w:t>anizational goals of the client</w:t>
      </w:r>
    </w:p>
    <w:p w14:paraId="2A8F7C66" w14:textId="77777777" w:rsidR="0039564F" w:rsidRDefault="0039564F" w:rsidP="0039564F">
      <w:pPr>
        <w:pStyle w:val="ProjectBody"/>
        <w:tabs>
          <w:tab w:val="clear" w:pos="360"/>
          <w:tab w:val="num" w:pos="1440"/>
        </w:tabs>
        <w:ind w:left="720"/>
        <w:rPr>
          <w:rFonts w:ascii="Arial" w:hAnsi="Arial" w:cs="Arial"/>
          <w:snapToGrid w:val="0"/>
          <w:sz w:val="20"/>
        </w:rPr>
      </w:pPr>
      <w:r w:rsidRPr="0039564F">
        <w:rPr>
          <w:rFonts w:ascii="Arial" w:hAnsi="Arial" w:cs="Arial"/>
          <w:b/>
          <w:snapToGrid w:val="0"/>
          <w:sz w:val="20"/>
        </w:rPr>
        <w:t>Project planning</w:t>
      </w:r>
      <w:r w:rsidRPr="009A5D64">
        <w:rPr>
          <w:rFonts w:ascii="Arial" w:hAnsi="Arial" w:cs="Arial"/>
          <w:snapToGrid w:val="0"/>
          <w:sz w:val="20"/>
        </w:rPr>
        <w:t xml:space="preserve"> and project scope sessions to ensure compliance with the project ch</w:t>
      </w:r>
      <w:r>
        <w:rPr>
          <w:rFonts w:ascii="Arial" w:hAnsi="Arial" w:cs="Arial"/>
          <w:snapToGrid w:val="0"/>
          <w:sz w:val="20"/>
        </w:rPr>
        <w:t>arter, implementation plan, client agreements, and to pro-actively manage potential scope creep</w:t>
      </w:r>
    </w:p>
    <w:p w14:paraId="7BB3DADF" w14:textId="77777777" w:rsidR="00D51730" w:rsidRPr="00D51730" w:rsidRDefault="0072505E" w:rsidP="0072505E">
      <w:pPr>
        <w:pStyle w:val="ProjectBody"/>
        <w:tabs>
          <w:tab w:val="clear" w:pos="360"/>
          <w:tab w:val="num" w:pos="1440"/>
        </w:tabs>
        <w:ind w:left="720"/>
        <w:rPr>
          <w:rFonts w:ascii="Arial" w:hAnsi="Arial" w:cs="Arial"/>
          <w:b/>
          <w:snapToGrid w:val="0"/>
          <w:sz w:val="20"/>
        </w:rPr>
      </w:pPr>
      <w:r w:rsidRPr="00D51730">
        <w:rPr>
          <w:rFonts w:ascii="Arial" w:hAnsi="Arial" w:cs="Arial"/>
          <w:b/>
          <w:snapToGrid w:val="0"/>
          <w:sz w:val="20"/>
        </w:rPr>
        <w:t xml:space="preserve">Business Development </w:t>
      </w:r>
      <w:r w:rsidR="00D51730">
        <w:rPr>
          <w:rFonts w:ascii="Arial" w:hAnsi="Arial" w:cs="Arial"/>
          <w:snapToGrid w:val="0"/>
          <w:sz w:val="20"/>
        </w:rPr>
        <w:t>by identifying new opportunities and streamlining existing processes through leveraging existing and introducing new products &amp; services that fit clients’ needs and build clients’ abilities to achieve success beyond their expectations</w:t>
      </w:r>
    </w:p>
    <w:p w14:paraId="1A25385A" w14:textId="77777777" w:rsidR="009A5D64" w:rsidRPr="0039564F" w:rsidRDefault="0039564F" w:rsidP="0039564F">
      <w:pPr>
        <w:pStyle w:val="ProjectBody"/>
        <w:tabs>
          <w:tab w:val="clear" w:pos="360"/>
          <w:tab w:val="num" w:pos="1440"/>
        </w:tabs>
        <w:ind w:left="720"/>
        <w:rPr>
          <w:rFonts w:ascii="Arial" w:hAnsi="Arial" w:cs="Arial"/>
          <w:snapToGrid w:val="0"/>
          <w:sz w:val="20"/>
        </w:rPr>
      </w:pPr>
      <w:r w:rsidRPr="0039564F">
        <w:rPr>
          <w:rFonts w:ascii="Arial" w:hAnsi="Arial" w:cs="Arial"/>
          <w:b/>
          <w:snapToGrid w:val="0"/>
          <w:sz w:val="20"/>
        </w:rPr>
        <w:t>Best Practice Systems</w:t>
      </w:r>
      <w:r>
        <w:rPr>
          <w:rFonts w:ascii="Arial" w:hAnsi="Arial" w:cs="Arial"/>
          <w:snapToGrid w:val="0"/>
          <w:sz w:val="20"/>
        </w:rPr>
        <w:t xml:space="preserve"> </w:t>
      </w:r>
      <w:r w:rsidR="009A5D64" w:rsidRPr="0039564F">
        <w:rPr>
          <w:rFonts w:ascii="Arial" w:hAnsi="Arial" w:cs="Arial"/>
          <w:snapToGrid w:val="0"/>
          <w:sz w:val="20"/>
        </w:rPr>
        <w:t>Development, Design, Implementation, Training, Optimization, Testing for ITSM, CRM, Financial, In-House, Legacy, and Business Intelligence Systems</w:t>
      </w:r>
    </w:p>
    <w:p w14:paraId="20EFA28C" w14:textId="77777777" w:rsidR="00156642" w:rsidRPr="00156642" w:rsidRDefault="00954982" w:rsidP="00954982">
      <w:pPr>
        <w:pStyle w:val="ProjectBody"/>
        <w:tabs>
          <w:tab w:val="clear" w:pos="360"/>
          <w:tab w:val="num" w:pos="1080"/>
        </w:tabs>
        <w:ind w:left="720"/>
        <w:rPr>
          <w:rFonts w:ascii="Arial" w:hAnsi="Arial" w:cs="Arial"/>
          <w:snapToGrid w:val="0"/>
          <w:sz w:val="20"/>
        </w:rPr>
      </w:pPr>
      <w:r w:rsidRPr="00954982">
        <w:rPr>
          <w:rFonts w:ascii="Arial" w:hAnsi="Arial" w:cs="Arial"/>
          <w:b/>
          <w:sz w:val="20"/>
          <w:lang w:val="en-CA" w:eastAsia="en-CA"/>
        </w:rPr>
        <w:t>Management Consulting</w:t>
      </w:r>
      <w:r w:rsidRPr="00232474">
        <w:rPr>
          <w:rFonts w:ascii="Arial" w:hAnsi="Arial" w:cs="Arial"/>
          <w:b/>
          <w:sz w:val="20"/>
          <w:lang w:val="en-CA" w:eastAsia="en-CA"/>
        </w:rPr>
        <w:t xml:space="preserve"> </w:t>
      </w:r>
      <w:r>
        <w:rPr>
          <w:rFonts w:ascii="Arial" w:hAnsi="Arial" w:cs="Arial"/>
          <w:sz w:val="20"/>
          <w:lang w:val="en-CA" w:eastAsia="en-CA"/>
        </w:rPr>
        <w:t xml:space="preserve">for ITSM, change management, </w:t>
      </w:r>
      <w:r w:rsidR="00156642">
        <w:rPr>
          <w:rFonts w:ascii="Arial" w:hAnsi="Arial" w:cs="Arial"/>
          <w:sz w:val="20"/>
          <w:lang w:val="en-CA" w:eastAsia="en-CA"/>
        </w:rPr>
        <w:t xml:space="preserve">service/support </w:t>
      </w:r>
      <w:r>
        <w:rPr>
          <w:rFonts w:ascii="Arial" w:hAnsi="Arial" w:cs="Arial"/>
          <w:sz w:val="20"/>
          <w:lang w:val="en-CA" w:eastAsia="en-CA"/>
        </w:rPr>
        <w:t>incident &amp; problem management, SLA’s</w:t>
      </w:r>
      <w:r w:rsidRPr="00A40DD3">
        <w:rPr>
          <w:rFonts w:ascii="Arial" w:hAnsi="Arial" w:cs="Arial"/>
          <w:sz w:val="20"/>
          <w:lang w:val="en-CA" w:eastAsia="en-CA"/>
        </w:rPr>
        <w:t>, ITIL</w:t>
      </w:r>
      <w:r>
        <w:rPr>
          <w:rFonts w:ascii="Arial" w:hAnsi="Arial" w:cs="Arial"/>
          <w:sz w:val="20"/>
          <w:lang w:val="en-CA" w:eastAsia="en-CA"/>
        </w:rPr>
        <w:t xml:space="preserve"> compliance, </w:t>
      </w:r>
      <w:r w:rsidRPr="00232474">
        <w:rPr>
          <w:rFonts w:ascii="Arial" w:hAnsi="Arial" w:cs="Arial"/>
          <w:sz w:val="20"/>
          <w:lang w:val="en-CA" w:eastAsia="en-CA"/>
        </w:rPr>
        <w:t>response handling,</w:t>
      </w:r>
      <w:r w:rsidR="00156642">
        <w:rPr>
          <w:rFonts w:ascii="Arial" w:hAnsi="Arial" w:cs="Arial"/>
          <w:sz w:val="20"/>
          <w:lang w:val="en-CA" w:eastAsia="en-CA"/>
        </w:rPr>
        <w:t xml:space="preserve"> asset management, configuration management, and service discovery</w:t>
      </w:r>
      <w:r w:rsidRPr="00232474">
        <w:rPr>
          <w:rFonts w:ascii="Arial" w:hAnsi="Arial" w:cs="Arial"/>
          <w:sz w:val="20"/>
          <w:lang w:val="en-CA" w:eastAsia="en-CA"/>
        </w:rPr>
        <w:t xml:space="preserve"> </w:t>
      </w:r>
    </w:p>
    <w:p w14:paraId="243BA423" w14:textId="77777777" w:rsidR="00156642" w:rsidRPr="00E712C2" w:rsidRDefault="00156642" w:rsidP="00156642">
      <w:pPr>
        <w:pStyle w:val="ProjectBody"/>
        <w:tabs>
          <w:tab w:val="clear" w:pos="360"/>
          <w:tab w:val="num" w:pos="1080"/>
        </w:tabs>
        <w:ind w:left="720"/>
        <w:rPr>
          <w:rFonts w:ascii="Arial" w:hAnsi="Arial" w:cs="Arial"/>
          <w:snapToGrid w:val="0"/>
          <w:sz w:val="20"/>
        </w:rPr>
      </w:pPr>
      <w:r w:rsidRPr="00E712C2">
        <w:rPr>
          <w:rFonts w:ascii="Arial" w:hAnsi="Arial" w:cs="Arial"/>
          <w:b/>
          <w:sz w:val="20"/>
          <w:lang w:val="en-CA" w:eastAsia="en-CA"/>
        </w:rPr>
        <w:t>CRM Development</w:t>
      </w:r>
      <w:r w:rsidRPr="00E712C2">
        <w:rPr>
          <w:rFonts w:ascii="Arial" w:hAnsi="Arial" w:cs="Arial"/>
          <w:sz w:val="20"/>
          <w:lang w:val="en-CA" w:eastAsia="en-CA"/>
        </w:rPr>
        <w:t xml:space="preserve"> of Marketing campaign tracking, sales &amp; marketing follow-up, automated lead management, opportunity management, sales pipeline, service &amp; support incident managem</w:t>
      </w:r>
      <w:r>
        <w:rPr>
          <w:rFonts w:ascii="Arial" w:hAnsi="Arial" w:cs="Arial"/>
          <w:sz w:val="20"/>
          <w:lang w:val="en-CA" w:eastAsia="en-CA"/>
        </w:rPr>
        <w:t>ent, and enterprise reporting</w:t>
      </w:r>
    </w:p>
    <w:p w14:paraId="1F148CF0" w14:textId="27C0AC0A" w:rsidR="00EA4AE9" w:rsidRDefault="00954982" w:rsidP="00EA4AE9">
      <w:pPr>
        <w:pStyle w:val="ProjectBody"/>
        <w:tabs>
          <w:tab w:val="clear" w:pos="360"/>
          <w:tab w:val="num" w:pos="1080"/>
        </w:tabs>
        <w:ind w:left="720"/>
        <w:rPr>
          <w:rFonts w:ascii="Arial" w:hAnsi="Arial" w:cs="Arial"/>
          <w:snapToGrid w:val="0"/>
          <w:sz w:val="20"/>
        </w:rPr>
      </w:pPr>
      <w:r w:rsidRPr="004952CD">
        <w:rPr>
          <w:rFonts w:ascii="Arial" w:hAnsi="Arial" w:cs="Arial"/>
          <w:b/>
          <w:snapToGrid w:val="0"/>
          <w:sz w:val="20"/>
        </w:rPr>
        <w:t>Mentoring and Consulting</w:t>
      </w:r>
      <w:r w:rsidRPr="00232474">
        <w:rPr>
          <w:rFonts w:ascii="Arial" w:hAnsi="Arial" w:cs="Arial"/>
          <w:snapToGrid w:val="0"/>
          <w:sz w:val="20"/>
        </w:rPr>
        <w:t xml:space="preserve"> </w:t>
      </w:r>
      <w:r w:rsidR="00593BC4">
        <w:rPr>
          <w:rFonts w:ascii="Arial" w:hAnsi="Arial" w:cs="Arial"/>
          <w:snapToGrid w:val="0"/>
          <w:sz w:val="20"/>
        </w:rPr>
        <w:t>for</w:t>
      </w:r>
      <w:r w:rsidRPr="00232474">
        <w:rPr>
          <w:rFonts w:ascii="Arial" w:hAnsi="Arial" w:cs="Arial"/>
          <w:snapToGrid w:val="0"/>
          <w:sz w:val="20"/>
        </w:rPr>
        <w:t xml:space="preserve"> </w:t>
      </w:r>
      <w:r>
        <w:rPr>
          <w:rFonts w:ascii="Arial" w:hAnsi="Arial" w:cs="Arial"/>
          <w:snapToGrid w:val="0"/>
          <w:sz w:val="20"/>
        </w:rPr>
        <w:t xml:space="preserve">ITSM and CRM </w:t>
      </w:r>
      <w:r w:rsidRPr="00232474">
        <w:rPr>
          <w:rFonts w:ascii="Arial" w:hAnsi="Arial" w:cs="Arial"/>
          <w:snapToGrid w:val="0"/>
          <w:sz w:val="20"/>
        </w:rPr>
        <w:t>Business Partners in Holland, Belgium, and</w:t>
      </w:r>
      <w:r>
        <w:rPr>
          <w:rFonts w:ascii="Arial" w:hAnsi="Arial" w:cs="Arial"/>
          <w:snapToGrid w:val="0"/>
          <w:sz w:val="20"/>
        </w:rPr>
        <w:t xml:space="preserve"> Switzerland for multi-national </w:t>
      </w:r>
      <w:r w:rsidRPr="00232474">
        <w:rPr>
          <w:rFonts w:ascii="Arial" w:hAnsi="Arial" w:cs="Arial"/>
          <w:snapToGrid w:val="0"/>
          <w:sz w:val="20"/>
        </w:rPr>
        <w:t>companies in the medical industry</w:t>
      </w:r>
      <w:r>
        <w:rPr>
          <w:rFonts w:ascii="Arial" w:hAnsi="Arial" w:cs="Arial"/>
          <w:snapToGrid w:val="0"/>
          <w:sz w:val="20"/>
        </w:rPr>
        <w:t>, f</w:t>
      </w:r>
      <w:r w:rsidRPr="00232474">
        <w:rPr>
          <w:rFonts w:ascii="Arial" w:hAnsi="Arial" w:cs="Arial"/>
          <w:snapToGrid w:val="0"/>
          <w:sz w:val="20"/>
        </w:rPr>
        <w:t xml:space="preserve">or pharmaceutical companies, and </w:t>
      </w:r>
      <w:r w:rsidRPr="004952CD">
        <w:rPr>
          <w:rFonts w:ascii="Arial" w:hAnsi="Arial" w:cs="Arial"/>
          <w:b/>
          <w:snapToGrid w:val="0"/>
          <w:sz w:val="20"/>
        </w:rPr>
        <w:t>private Swiss banks in Zurich</w:t>
      </w:r>
      <w:r>
        <w:rPr>
          <w:rFonts w:ascii="Arial" w:hAnsi="Arial" w:cs="Arial"/>
          <w:b/>
          <w:snapToGrid w:val="0"/>
          <w:sz w:val="20"/>
        </w:rPr>
        <w:t xml:space="preserve">, </w:t>
      </w:r>
      <w:r w:rsidRPr="004952CD">
        <w:rPr>
          <w:rFonts w:ascii="Arial" w:hAnsi="Arial" w:cs="Arial"/>
          <w:snapToGrid w:val="0"/>
          <w:sz w:val="20"/>
        </w:rPr>
        <w:t>completing projects</w:t>
      </w:r>
      <w:r>
        <w:rPr>
          <w:rFonts w:ascii="Arial" w:hAnsi="Arial" w:cs="Arial"/>
          <w:b/>
          <w:snapToGrid w:val="0"/>
          <w:sz w:val="20"/>
        </w:rPr>
        <w:t xml:space="preserve"> </w:t>
      </w:r>
      <w:r>
        <w:rPr>
          <w:rFonts w:ascii="Arial" w:hAnsi="Arial" w:cs="Arial"/>
          <w:snapToGrid w:val="0"/>
          <w:sz w:val="20"/>
        </w:rPr>
        <w:t>on-time, and on budget</w:t>
      </w:r>
    </w:p>
    <w:p w14:paraId="726F8BD5" w14:textId="0E3851BE" w:rsidR="00423C70" w:rsidRPr="008E1FDF" w:rsidRDefault="00954982" w:rsidP="00EA4AE9">
      <w:pPr>
        <w:pStyle w:val="ProjectBody"/>
        <w:tabs>
          <w:tab w:val="clear" w:pos="360"/>
          <w:tab w:val="num" w:pos="1080"/>
        </w:tabs>
        <w:ind w:left="720"/>
        <w:rPr>
          <w:rFonts w:ascii="Arial" w:hAnsi="Arial" w:cs="Arial"/>
          <w:snapToGrid w:val="0"/>
          <w:sz w:val="20"/>
        </w:rPr>
      </w:pPr>
      <w:r w:rsidRPr="00EA4AE9">
        <w:rPr>
          <w:rFonts w:ascii="Arial" w:hAnsi="Arial" w:cs="Arial"/>
          <w:b/>
          <w:sz w:val="20"/>
          <w:lang w:val="en-CA" w:eastAsia="en-CA"/>
        </w:rPr>
        <w:t xml:space="preserve">Liaison </w:t>
      </w:r>
      <w:r w:rsidRPr="00EA4AE9">
        <w:rPr>
          <w:rFonts w:ascii="Arial" w:hAnsi="Arial" w:cs="Arial"/>
          <w:sz w:val="20"/>
          <w:lang w:val="en-CA" w:eastAsia="en-CA"/>
        </w:rPr>
        <w:t>between Steering Committees, Stake-hold</w:t>
      </w:r>
      <w:r w:rsidR="002F0C44" w:rsidRPr="00EA4AE9">
        <w:rPr>
          <w:rFonts w:ascii="Arial" w:hAnsi="Arial" w:cs="Arial"/>
          <w:sz w:val="20"/>
          <w:lang w:val="en-CA" w:eastAsia="en-CA"/>
        </w:rPr>
        <w:t>ers, Project Managers, and Project Teams</w:t>
      </w:r>
      <w:r w:rsidR="008E1FDF">
        <w:rPr>
          <w:rFonts w:ascii="Arial" w:hAnsi="Arial" w:cs="Arial"/>
          <w:sz w:val="20"/>
          <w:lang w:val="en-CA" w:eastAsia="en-CA"/>
        </w:rPr>
        <w:br/>
      </w:r>
    </w:p>
    <w:p w14:paraId="3C545082" w14:textId="77777777" w:rsidR="00395E39" w:rsidRPr="00EA4AE9" w:rsidRDefault="00395E39" w:rsidP="00395E39">
      <w:pPr>
        <w:pStyle w:val="ProjectBody"/>
        <w:numPr>
          <w:ilvl w:val="0"/>
          <w:numId w:val="0"/>
        </w:numPr>
        <w:ind w:left="720"/>
        <w:rPr>
          <w:rFonts w:ascii="Arial" w:hAnsi="Arial" w:cs="Arial"/>
          <w:snapToGrid w:val="0"/>
          <w:sz w:val="20"/>
        </w:rPr>
      </w:pPr>
    </w:p>
    <w:p w14:paraId="25E57249" w14:textId="77777777" w:rsidR="000E4A5C" w:rsidRDefault="000E4A5C">
      <w:pPr>
        <w:rPr>
          <w:rFonts w:ascii="Arial" w:hAnsi="Arial" w:cs="Arial"/>
          <w:b/>
          <w:sz w:val="22"/>
          <w:szCs w:val="22"/>
        </w:rPr>
      </w:pPr>
      <w:r>
        <w:rPr>
          <w:rFonts w:ascii="Arial" w:hAnsi="Arial" w:cs="Arial"/>
          <w:sz w:val="22"/>
          <w:szCs w:val="22"/>
        </w:rPr>
        <w:br w:type="page"/>
      </w:r>
    </w:p>
    <w:p w14:paraId="09A154E2" w14:textId="0327B8B4" w:rsidR="00BD6ADE" w:rsidRDefault="00B71862" w:rsidP="00B71862">
      <w:pPr>
        <w:pStyle w:val="ProjectHeader"/>
        <w:rPr>
          <w:rFonts w:ascii="Arial" w:hAnsi="Arial" w:cs="Arial"/>
          <w:sz w:val="22"/>
          <w:szCs w:val="22"/>
        </w:rPr>
      </w:pPr>
      <w:r w:rsidRPr="006D1CFE">
        <w:rPr>
          <w:rFonts w:ascii="Arial" w:hAnsi="Arial" w:cs="Arial"/>
          <w:sz w:val="22"/>
          <w:szCs w:val="22"/>
        </w:rPr>
        <w:t xml:space="preserve">Avante Solutions, </w:t>
      </w:r>
      <w:r w:rsidR="00413592" w:rsidRPr="006D1CFE">
        <w:rPr>
          <w:rFonts w:ascii="Arial" w:hAnsi="Arial" w:cs="Arial"/>
          <w:sz w:val="22"/>
          <w:szCs w:val="22"/>
        </w:rPr>
        <w:t>Calgary</w:t>
      </w:r>
      <w:r w:rsidR="007C710E">
        <w:rPr>
          <w:rFonts w:ascii="Arial" w:hAnsi="Arial" w:cs="Arial"/>
          <w:sz w:val="22"/>
          <w:szCs w:val="22"/>
        </w:rPr>
        <w:t>,</w:t>
      </w:r>
      <w:r w:rsidR="00413592" w:rsidRPr="006D1CFE">
        <w:rPr>
          <w:rFonts w:ascii="Arial" w:hAnsi="Arial" w:cs="Arial"/>
          <w:sz w:val="22"/>
          <w:szCs w:val="22"/>
        </w:rPr>
        <w:t xml:space="preserve"> Alberta</w:t>
      </w:r>
      <w:r w:rsidR="007C710E">
        <w:rPr>
          <w:rFonts w:ascii="Arial" w:hAnsi="Arial" w:cs="Arial"/>
          <w:sz w:val="22"/>
          <w:szCs w:val="22"/>
        </w:rPr>
        <w:t>, Canada</w:t>
      </w:r>
      <w:r w:rsidR="00413592" w:rsidRPr="006D1CFE">
        <w:rPr>
          <w:rFonts w:ascii="Arial" w:hAnsi="Arial" w:cs="Arial"/>
          <w:sz w:val="22"/>
          <w:szCs w:val="22"/>
        </w:rPr>
        <w:br/>
      </w:r>
      <w:r w:rsidR="007C710E">
        <w:rPr>
          <w:rFonts w:ascii="Arial" w:hAnsi="Arial" w:cs="Arial"/>
          <w:sz w:val="22"/>
          <w:szCs w:val="22"/>
        </w:rPr>
        <w:t>HEAT</w:t>
      </w:r>
      <w:r w:rsidR="00930EB5">
        <w:rPr>
          <w:rFonts w:ascii="Arial" w:hAnsi="Arial" w:cs="Arial"/>
          <w:sz w:val="22"/>
          <w:szCs w:val="22"/>
        </w:rPr>
        <w:t xml:space="preserve"> (now Ivanti Service Manager)</w:t>
      </w:r>
      <w:r w:rsidR="007C710E">
        <w:rPr>
          <w:rFonts w:ascii="Arial" w:hAnsi="Arial" w:cs="Arial"/>
          <w:sz w:val="22"/>
          <w:szCs w:val="22"/>
        </w:rPr>
        <w:t xml:space="preserve"> and </w:t>
      </w:r>
      <w:proofErr w:type="spellStart"/>
      <w:r w:rsidR="007C710E">
        <w:rPr>
          <w:rFonts w:ascii="Arial" w:hAnsi="Arial" w:cs="Arial"/>
          <w:sz w:val="22"/>
          <w:szCs w:val="22"/>
        </w:rPr>
        <w:t>SalesLogix</w:t>
      </w:r>
      <w:proofErr w:type="spellEnd"/>
      <w:r w:rsidR="007C710E">
        <w:rPr>
          <w:rFonts w:ascii="Arial" w:hAnsi="Arial" w:cs="Arial"/>
          <w:sz w:val="22"/>
          <w:szCs w:val="22"/>
        </w:rPr>
        <w:t xml:space="preserve"> Business Partner</w:t>
      </w:r>
      <w:r w:rsidR="00413592" w:rsidRPr="006D1CFE">
        <w:rPr>
          <w:rFonts w:ascii="Arial" w:hAnsi="Arial" w:cs="Arial"/>
          <w:sz w:val="22"/>
          <w:szCs w:val="22"/>
        </w:rPr>
        <w:t xml:space="preserve">, </w:t>
      </w:r>
      <w:r w:rsidR="00930EB5">
        <w:rPr>
          <w:rFonts w:ascii="Arial" w:hAnsi="Arial" w:cs="Arial"/>
          <w:sz w:val="22"/>
          <w:szCs w:val="22"/>
        </w:rPr>
        <w:br/>
      </w:r>
      <w:r w:rsidR="00413592" w:rsidRPr="006D1CFE">
        <w:rPr>
          <w:rFonts w:ascii="Arial" w:hAnsi="Arial" w:cs="Arial"/>
          <w:sz w:val="22"/>
          <w:szCs w:val="22"/>
        </w:rPr>
        <w:t>February 2001 to March 2005</w:t>
      </w:r>
    </w:p>
    <w:p w14:paraId="0D422AC9" w14:textId="77777777" w:rsidR="00BD6ADE" w:rsidRPr="00EC092B" w:rsidRDefault="00BD6ADE" w:rsidP="00B71862">
      <w:pPr>
        <w:pStyle w:val="ProjectHeader"/>
        <w:rPr>
          <w:rFonts w:ascii="Arial" w:hAnsi="Arial" w:cs="Arial"/>
          <w:sz w:val="22"/>
          <w:szCs w:val="22"/>
        </w:rPr>
      </w:pPr>
    </w:p>
    <w:p w14:paraId="3E701BD7" w14:textId="5A9FCF99" w:rsidR="00410455" w:rsidRDefault="004B5B81" w:rsidP="00410455">
      <w:pPr>
        <w:pStyle w:val="ProjectBody"/>
        <w:rPr>
          <w:rFonts w:ascii="Arial" w:hAnsi="Arial" w:cs="Arial"/>
          <w:snapToGrid w:val="0"/>
          <w:sz w:val="20"/>
        </w:rPr>
      </w:pPr>
      <w:bookmarkStart w:id="15" w:name="OLE_LINK7"/>
      <w:bookmarkStart w:id="16" w:name="OLE_LINK8"/>
      <w:r w:rsidRPr="00C12D2B">
        <w:rPr>
          <w:rFonts w:ascii="Arial" w:hAnsi="Arial" w:cs="Arial"/>
          <w:b/>
          <w:snapToGrid w:val="0"/>
          <w:sz w:val="20"/>
        </w:rPr>
        <w:t>Senior Consultant</w:t>
      </w:r>
      <w:r w:rsidR="00643730" w:rsidRPr="00C12D2B">
        <w:rPr>
          <w:rFonts w:ascii="Arial" w:hAnsi="Arial" w:cs="Arial"/>
          <w:b/>
          <w:snapToGrid w:val="0"/>
          <w:sz w:val="20"/>
        </w:rPr>
        <w:t xml:space="preserve"> </w:t>
      </w:r>
      <w:r w:rsidR="00643730" w:rsidRPr="00C12D2B">
        <w:rPr>
          <w:rFonts w:ascii="Arial" w:hAnsi="Arial" w:cs="Arial"/>
          <w:snapToGrid w:val="0"/>
          <w:sz w:val="20"/>
        </w:rPr>
        <w:t>responsible for</w:t>
      </w:r>
      <w:r w:rsidR="000B19E6" w:rsidRPr="00C12D2B">
        <w:rPr>
          <w:rFonts w:ascii="Arial" w:hAnsi="Arial" w:cs="Arial"/>
          <w:snapToGrid w:val="0"/>
          <w:sz w:val="20"/>
        </w:rPr>
        <w:t xml:space="preserve"> </w:t>
      </w:r>
      <w:r w:rsidR="00643730" w:rsidRPr="00C12D2B">
        <w:rPr>
          <w:rFonts w:ascii="Arial" w:hAnsi="Arial" w:cs="Arial"/>
          <w:snapToGrid w:val="0"/>
          <w:sz w:val="20"/>
        </w:rPr>
        <w:t xml:space="preserve">consultant mentoring, business </w:t>
      </w:r>
      <w:r w:rsidR="004952CD">
        <w:rPr>
          <w:rFonts w:ascii="Arial" w:hAnsi="Arial" w:cs="Arial"/>
          <w:snapToGrid w:val="0"/>
          <w:sz w:val="20"/>
        </w:rPr>
        <w:t>analysis</w:t>
      </w:r>
      <w:r w:rsidR="00643730" w:rsidRPr="00C12D2B">
        <w:rPr>
          <w:rFonts w:ascii="Arial" w:hAnsi="Arial" w:cs="Arial"/>
          <w:snapToGrid w:val="0"/>
          <w:sz w:val="20"/>
        </w:rPr>
        <w:t>, customization, implementa</w:t>
      </w:r>
      <w:r w:rsidR="000628C8" w:rsidRPr="00C12D2B">
        <w:rPr>
          <w:rFonts w:ascii="Arial" w:hAnsi="Arial" w:cs="Arial"/>
          <w:snapToGrid w:val="0"/>
          <w:sz w:val="20"/>
        </w:rPr>
        <w:t xml:space="preserve">tion, </w:t>
      </w:r>
      <w:r w:rsidR="004952CD">
        <w:rPr>
          <w:rFonts w:ascii="Arial" w:hAnsi="Arial" w:cs="Arial"/>
          <w:snapToGrid w:val="0"/>
          <w:sz w:val="20"/>
        </w:rPr>
        <w:t xml:space="preserve">integration, </w:t>
      </w:r>
      <w:r w:rsidR="000628C8" w:rsidRPr="00C12D2B">
        <w:rPr>
          <w:rFonts w:ascii="Arial" w:hAnsi="Arial" w:cs="Arial"/>
          <w:snapToGrid w:val="0"/>
          <w:sz w:val="20"/>
        </w:rPr>
        <w:t>trainin</w:t>
      </w:r>
      <w:r w:rsidR="00A53D20">
        <w:rPr>
          <w:rFonts w:ascii="Arial" w:hAnsi="Arial" w:cs="Arial"/>
          <w:snapToGrid w:val="0"/>
          <w:sz w:val="20"/>
        </w:rPr>
        <w:t>g, and optimization of</w:t>
      </w:r>
      <w:r w:rsidR="004952CD">
        <w:rPr>
          <w:rFonts w:ascii="Arial" w:hAnsi="Arial" w:cs="Arial"/>
          <w:snapToGrid w:val="0"/>
          <w:sz w:val="20"/>
        </w:rPr>
        <w:t xml:space="preserve"> ITSM and CRM business systems</w:t>
      </w:r>
    </w:p>
    <w:p w14:paraId="6DE8D122" w14:textId="77777777" w:rsidR="00C12D2B" w:rsidRPr="004D05EB" w:rsidRDefault="00C12D2B" w:rsidP="00E17F53">
      <w:pPr>
        <w:pStyle w:val="ProjectBody"/>
        <w:tabs>
          <w:tab w:val="clear" w:pos="360"/>
          <w:tab w:val="num" w:pos="720"/>
        </w:tabs>
        <w:ind w:left="720"/>
        <w:rPr>
          <w:rFonts w:ascii="Arial" w:hAnsi="Arial" w:cs="Arial"/>
          <w:snapToGrid w:val="0"/>
          <w:sz w:val="20"/>
        </w:rPr>
      </w:pPr>
      <w:bookmarkStart w:id="17" w:name="OLE_LINK18"/>
      <w:r w:rsidRPr="00C12D2B">
        <w:rPr>
          <w:rFonts w:ascii="Arial" w:hAnsi="Arial" w:cs="Arial"/>
          <w:snapToGrid w:val="0"/>
          <w:sz w:val="20"/>
        </w:rPr>
        <w:t xml:space="preserve">Focus on </w:t>
      </w:r>
      <w:r>
        <w:rPr>
          <w:rFonts w:ascii="Arial" w:hAnsi="Arial" w:cs="Arial"/>
          <w:snapToGrid w:val="0"/>
          <w:sz w:val="20"/>
        </w:rPr>
        <w:t>Change Management, Incident &amp; Problem Management, Asse</w:t>
      </w:r>
      <w:r w:rsidR="004D05EB">
        <w:rPr>
          <w:rFonts w:ascii="Arial" w:hAnsi="Arial" w:cs="Arial"/>
          <w:snapToGrid w:val="0"/>
          <w:sz w:val="20"/>
        </w:rPr>
        <w:t>t</w:t>
      </w:r>
      <w:r w:rsidRPr="004D05EB">
        <w:rPr>
          <w:rFonts w:ascii="Arial" w:hAnsi="Arial" w:cs="Arial"/>
          <w:snapToGrid w:val="0"/>
          <w:sz w:val="20"/>
        </w:rPr>
        <w:t xml:space="preserve"> Management &amp; Discovery, Business Analysis, Data Analysis, Business Intelligence, SLA’s,</w:t>
      </w:r>
      <w:r w:rsidR="004A1613">
        <w:rPr>
          <w:rFonts w:ascii="Arial" w:hAnsi="Arial" w:cs="Arial"/>
          <w:snapToGrid w:val="0"/>
          <w:sz w:val="20"/>
        </w:rPr>
        <w:t xml:space="preserve"> ITIL compliance,</w:t>
      </w:r>
      <w:r w:rsidR="00D152DE">
        <w:rPr>
          <w:rFonts w:ascii="Arial" w:hAnsi="Arial" w:cs="Arial"/>
          <w:snapToGrid w:val="0"/>
          <w:sz w:val="20"/>
        </w:rPr>
        <w:t xml:space="preserve"> Automation, and </w:t>
      </w:r>
      <w:r w:rsidR="004952CD">
        <w:rPr>
          <w:rFonts w:ascii="Arial" w:hAnsi="Arial" w:cs="Arial"/>
          <w:snapToGrid w:val="0"/>
          <w:sz w:val="20"/>
        </w:rPr>
        <w:t>Systems Integrations</w:t>
      </w:r>
    </w:p>
    <w:p w14:paraId="17ABF0E0" w14:textId="77777777" w:rsidR="00A53D20" w:rsidRDefault="00A97FF6" w:rsidP="00A53D20">
      <w:pPr>
        <w:pStyle w:val="ProjectBody"/>
        <w:tabs>
          <w:tab w:val="clear" w:pos="360"/>
          <w:tab w:val="num" w:pos="720"/>
        </w:tabs>
        <w:ind w:left="720"/>
        <w:rPr>
          <w:rFonts w:ascii="Arial" w:hAnsi="Arial" w:cs="Arial"/>
          <w:snapToGrid w:val="0"/>
          <w:sz w:val="20"/>
        </w:rPr>
      </w:pPr>
      <w:r w:rsidRPr="00C12D2B">
        <w:rPr>
          <w:rFonts w:ascii="Arial" w:hAnsi="Arial" w:cs="Arial"/>
          <w:snapToGrid w:val="0"/>
          <w:sz w:val="20"/>
        </w:rPr>
        <w:t>I</w:t>
      </w:r>
      <w:r w:rsidR="00B71862" w:rsidRPr="00C12D2B">
        <w:rPr>
          <w:rFonts w:ascii="Arial" w:hAnsi="Arial" w:cs="Arial"/>
          <w:snapToGrid w:val="0"/>
          <w:sz w:val="20"/>
        </w:rPr>
        <w:t xml:space="preserve">n-house </w:t>
      </w:r>
      <w:r w:rsidR="00301676">
        <w:rPr>
          <w:rFonts w:ascii="Arial" w:hAnsi="Arial" w:cs="Arial"/>
          <w:b/>
          <w:snapToGrid w:val="0"/>
          <w:sz w:val="20"/>
        </w:rPr>
        <w:t>B</w:t>
      </w:r>
      <w:r w:rsidR="004B5B81" w:rsidRPr="00156642">
        <w:rPr>
          <w:rFonts w:ascii="Arial" w:hAnsi="Arial" w:cs="Arial"/>
          <w:b/>
          <w:snapToGrid w:val="0"/>
          <w:sz w:val="20"/>
        </w:rPr>
        <w:t xml:space="preserve">usiness </w:t>
      </w:r>
      <w:r w:rsidR="00301676">
        <w:rPr>
          <w:rFonts w:ascii="Arial" w:hAnsi="Arial" w:cs="Arial"/>
          <w:b/>
          <w:snapToGrid w:val="0"/>
          <w:sz w:val="20"/>
        </w:rPr>
        <w:t>A</w:t>
      </w:r>
      <w:r w:rsidR="004B5B81" w:rsidRPr="00156642">
        <w:rPr>
          <w:rFonts w:ascii="Arial" w:hAnsi="Arial" w:cs="Arial"/>
          <w:b/>
          <w:snapToGrid w:val="0"/>
          <w:sz w:val="20"/>
        </w:rPr>
        <w:t>nalysis</w:t>
      </w:r>
      <w:r w:rsidR="004B5B81" w:rsidRPr="00C12D2B">
        <w:rPr>
          <w:rFonts w:ascii="Arial" w:hAnsi="Arial" w:cs="Arial"/>
          <w:snapToGrid w:val="0"/>
          <w:sz w:val="20"/>
        </w:rPr>
        <w:t xml:space="preserve"> and </w:t>
      </w:r>
      <w:r w:rsidR="00B71862" w:rsidRPr="00C12D2B">
        <w:rPr>
          <w:rFonts w:ascii="Arial" w:hAnsi="Arial" w:cs="Arial"/>
          <w:snapToGrid w:val="0"/>
          <w:sz w:val="20"/>
        </w:rPr>
        <w:t xml:space="preserve">development of </w:t>
      </w:r>
      <w:r w:rsidR="00410455" w:rsidRPr="00480ACF">
        <w:rPr>
          <w:rFonts w:ascii="Arial" w:hAnsi="Arial" w:cs="Arial"/>
          <w:b/>
          <w:snapToGrid w:val="0"/>
          <w:sz w:val="20"/>
        </w:rPr>
        <w:t>B</w:t>
      </w:r>
      <w:r w:rsidR="00B71862" w:rsidRPr="00480ACF">
        <w:rPr>
          <w:rFonts w:ascii="Arial" w:hAnsi="Arial" w:cs="Arial"/>
          <w:b/>
          <w:snapToGrid w:val="0"/>
          <w:sz w:val="20"/>
        </w:rPr>
        <w:t>est</w:t>
      </w:r>
      <w:r w:rsidRPr="00480ACF">
        <w:rPr>
          <w:rFonts w:ascii="Arial" w:hAnsi="Arial" w:cs="Arial"/>
          <w:b/>
          <w:snapToGrid w:val="0"/>
          <w:sz w:val="20"/>
        </w:rPr>
        <w:t xml:space="preserve"> </w:t>
      </w:r>
      <w:r w:rsidR="00410455" w:rsidRPr="00480ACF">
        <w:rPr>
          <w:rFonts w:ascii="Arial" w:hAnsi="Arial" w:cs="Arial"/>
          <w:b/>
          <w:snapToGrid w:val="0"/>
          <w:sz w:val="20"/>
        </w:rPr>
        <w:t>P</w:t>
      </w:r>
      <w:r w:rsidRPr="00480ACF">
        <w:rPr>
          <w:rFonts w:ascii="Arial" w:hAnsi="Arial" w:cs="Arial"/>
          <w:b/>
          <w:snapToGrid w:val="0"/>
          <w:sz w:val="20"/>
        </w:rPr>
        <w:t xml:space="preserve">ractice </w:t>
      </w:r>
      <w:r w:rsidR="00410455" w:rsidRPr="00480ACF">
        <w:rPr>
          <w:rFonts w:ascii="Arial" w:hAnsi="Arial" w:cs="Arial"/>
          <w:b/>
          <w:snapToGrid w:val="0"/>
          <w:sz w:val="20"/>
        </w:rPr>
        <w:t>S</w:t>
      </w:r>
      <w:r w:rsidRPr="00480ACF">
        <w:rPr>
          <w:rFonts w:ascii="Arial" w:hAnsi="Arial" w:cs="Arial"/>
          <w:b/>
          <w:snapToGrid w:val="0"/>
          <w:sz w:val="20"/>
        </w:rPr>
        <w:t>ystems</w:t>
      </w:r>
      <w:r w:rsidRPr="00C12D2B">
        <w:rPr>
          <w:rFonts w:ascii="Arial" w:hAnsi="Arial" w:cs="Arial"/>
          <w:snapToGrid w:val="0"/>
          <w:sz w:val="20"/>
        </w:rPr>
        <w:t xml:space="preserve"> </w:t>
      </w:r>
      <w:r w:rsidR="00A53D20">
        <w:rPr>
          <w:rFonts w:ascii="Arial" w:hAnsi="Arial" w:cs="Arial"/>
          <w:snapToGrid w:val="0"/>
          <w:sz w:val="20"/>
        </w:rPr>
        <w:t>with</w:t>
      </w:r>
      <w:r w:rsidRPr="00C12D2B">
        <w:rPr>
          <w:rFonts w:ascii="Arial" w:hAnsi="Arial" w:cs="Arial"/>
          <w:snapToGrid w:val="0"/>
          <w:sz w:val="20"/>
        </w:rPr>
        <w:t xml:space="preserve"> </w:t>
      </w:r>
      <w:proofErr w:type="spellStart"/>
      <w:r w:rsidR="00B71862" w:rsidRPr="00C12D2B">
        <w:rPr>
          <w:rFonts w:ascii="Arial" w:hAnsi="Arial" w:cs="Arial"/>
          <w:snapToGrid w:val="0"/>
          <w:sz w:val="20"/>
        </w:rPr>
        <w:t>SalesLogix</w:t>
      </w:r>
      <w:proofErr w:type="spellEnd"/>
      <w:r w:rsidR="00156642">
        <w:rPr>
          <w:rFonts w:ascii="Arial" w:hAnsi="Arial" w:cs="Arial"/>
          <w:snapToGrid w:val="0"/>
          <w:sz w:val="20"/>
        </w:rPr>
        <w:t xml:space="preserve"> CRM</w:t>
      </w:r>
      <w:r w:rsidR="00B71862" w:rsidRPr="00C12D2B">
        <w:rPr>
          <w:rFonts w:ascii="Arial" w:hAnsi="Arial" w:cs="Arial"/>
          <w:snapToGrid w:val="0"/>
          <w:sz w:val="20"/>
        </w:rPr>
        <w:t xml:space="preserve">, </w:t>
      </w:r>
      <w:r w:rsidR="00335797">
        <w:rPr>
          <w:rFonts w:ascii="Arial" w:hAnsi="Arial" w:cs="Arial"/>
          <w:snapToGrid w:val="0"/>
          <w:sz w:val="20"/>
        </w:rPr>
        <w:t xml:space="preserve">Sage CRM, </w:t>
      </w:r>
      <w:r w:rsidR="000332BA">
        <w:rPr>
          <w:rFonts w:ascii="Arial" w:hAnsi="Arial" w:cs="Arial"/>
          <w:snapToGrid w:val="0"/>
          <w:sz w:val="20"/>
        </w:rPr>
        <w:t>Front</w:t>
      </w:r>
      <w:r w:rsidR="00B85146">
        <w:rPr>
          <w:rFonts w:ascii="Arial" w:hAnsi="Arial" w:cs="Arial"/>
          <w:snapToGrid w:val="0"/>
          <w:sz w:val="20"/>
        </w:rPr>
        <w:t>r</w:t>
      </w:r>
      <w:r w:rsidR="000332BA">
        <w:rPr>
          <w:rFonts w:ascii="Arial" w:hAnsi="Arial" w:cs="Arial"/>
          <w:snapToGrid w:val="0"/>
          <w:sz w:val="20"/>
        </w:rPr>
        <w:t xml:space="preserve">ange HEAT, </w:t>
      </w:r>
      <w:r w:rsidR="00B71862" w:rsidRPr="00C12D2B">
        <w:rPr>
          <w:rFonts w:ascii="Arial" w:hAnsi="Arial" w:cs="Arial"/>
          <w:snapToGrid w:val="0"/>
          <w:sz w:val="20"/>
        </w:rPr>
        <w:t xml:space="preserve">Crystal Reports, </w:t>
      </w:r>
      <w:r w:rsidR="004952CD">
        <w:rPr>
          <w:rFonts w:ascii="Arial" w:hAnsi="Arial" w:cs="Arial"/>
          <w:snapToGrid w:val="0"/>
          <w:sz w:val="20"/>
        </w:rPr>
        <w:t>SQL, and custom made tools</w:t>
      </w:r>
    </w:p>
    <w:p w14:paraId="73097569" w14:textId="61D647FE" w:rsidR="00A53D20" w:rsidRDefault="00593BC4" w:rsidP="00A53D20">
      <w:pPr>
        <w:pStyle w:val="ProjectBody"/>
        <w:tabs>
          <w:tab w:val="clear" w:pos="360"/>
          <w:tab w:val="num" w:pos="720"/>
        </w:tabs>
        <w:ind w:left="720"/>
        <w:rPr>
          <w:rFonts w:ascii="Arial" w:hAnsi="Arial" w:cs="Arial"/>
          <w:snapToGrid w:val="0"/>
          <w:sz w:val="20"/>
        </w:rPr>
      </w:pPr>
      <w:r>
        <w:rPr>
          <w:rFonts w:ascii="Arial" w:hAnsi="Arial" w:cs="Arial"/>
          <w:b/>
          <w:snapToGrid w:val="0"/>
          <w:sz w:val="20"/>
        </w:rPr>
        <w:t xml:space="preserve">Fortune 500 </w:t>
      </w:r>
      <w:r w:rsidR="00B713F5" w:rsidRPr="00480ACF">
        <w:rPr>
          <w:rFonts w:ascii="Arial" w:hAnsi="Arial" w:cs="Arial"/>
          <w:b/>
          <w:snapToGrid w:val="0"/>
          <w:sz w:val="20"/>
        </w:rPr>
        <w:t>Clientele</w:t>
      </w:r>
      <w:r w:rsidR="007F4F4A">
        <w:rPr>
          <w:rFonts w:ascii="Arial" w:hAnsi="Arial" w:cs="Arial"/>
          <w:snapToGrid w:val="0"/>
          <w:sz w:val="20"/>
        </w:rPr>
        <w:t xml:space="preserve"> included but not limited to:  </w:t>
      </w:r>
      <w:r w:rsidR="00301676">
        <w:rPr>
          <w:rFonts w:ascii="Arial" w:hAnsi="Arial" w:cs="Arial"/>
          <w:snapToGrid w:val="0"/>
          <w:sz w:val="20"/>
        </w:rPr>
        <w:t xml:space="preserve">Bank of America, Citibank, </w:t>
      </w:r>
      <w:r w:rsidR="000C7790">
        <w:rPr>
          <w:rFonts w:ascii="Arial" w:hAnsi="Arial" w:cs="Arial"/>
          <w:snapToGrid w:val="0"/>
          <w:sz w:val="20"/>
        </w:rPr>
        <w:t xml:space="preserve">Wells Fargo, </w:t>
      </w:r>
      <w:r w:rsidR="00E9295F">
        <w:rPr>
          <w:rFonts w:ascii="Arial" w:hAnsi="Arial" w:cs="Arial"/>
          <w:snapToGrid w:val="0"/>
          <w:sz w:val="20"/>
        </w:rPr>
        <w:t xml:space="preserve">Intrawest, Ritchie Brothers, </w:t>
      </w:r>
      <w:r w:rsidR="007F4F4A">
        <w:rPr>
          <w:rFonts w:ascii="Arial" w:hAnsi="Arial" w:cs="Arial"/>
          <w:snapToGrid w:val="0"/>
          <w:sz w:val="20"/>
        </w:rPr>
        <w:t xml:space="preserve">City of Seattle, Replicon, </w:t>
      </w:r>
      <w:r w:rsidR="008E1FDF">
        <w:rPr>
          <w:rFonts w:ascii="Arial" w:hAnsi="Arial" w:cs="Arial"/>
          <w:snapToGrid w:val="0"/>
          <w:sz w:val="20"/>
        </w:rPr>
        <w:t xml:space="preserve">Lehigh Cement, </w:t>
      </w:r>
      <w:r w:rsidR="007F4F4A">
        <w:rPr>
          <w:rFonts w:ascii="Arial" w:hAnsi="Arial" w:cs="Arial"/>
          <w:snapToGrid w:val="0"/>
          <w:sz w:val="20"/>
        </w:rPr>
        <w:t>Del Monte, City of Edmonton, Government of Alberta, River</w:t>
      </w:r>
      <w:r w:rsidR="00480ACF">
        <w:rPr>
          <w:rFonts w:ascii="Arial" w:hAnsi="Arial" w:cs="Arial"/>
          <w:snapToGrid w:val="0"/>
          <w:sz w:val="20"/>
        </w:rPr>
        <w:t>view Hospita</w:t>
      </w:r>
      <w:bookmarkEnd w:id="17"/>
      <w:r w:rsidR="00480ACF">
        <w:rPr>
          <w:rFonts w:ascii="Arial" w:hAnsi="Arial" w:cs="Arial"/>
          <w:snapToGrid w:val="0"/>
          <w:sz w:val="20"/>
        </w:rPr>
        <w:t xml:space="preserve">l, </w:t>
      </w:r>
      <w:r w:rsidR="007F4F4A">
        <w:rPr>
          <w:rFonts w:ascii="Arial" w:hAnsi="Arial" w:cs="Arial"/>
          <w:snapToGrid w:val="0"/>
          <w:sz w:val="20"/>
        </w:rPr>
        <w:t>Royal Roads Universi</w:t>
      </w:r>
      <w:r w:rsidR="00B713F5">
        <w:rPr>
          <w:rFonts w:ascii="Arial" w:hAnsi="Arial" w:cs="Arial"/>
          <w:snapToGrid w:val="0"/>
          <w:sz w:val="20"/>
        </w:rPr>
        <w:t>ty, Banff Centre for Arts and Creativity</w:t>
      </w:r>
      <w:r w:rsidR="00716550">
        <w:rPr>
          <w:rFonts w:ascii="Arial" w:hAnsi="Arial" w:cs="Arial"/>
          <w:snapToGrid w:val="0"/>
          <w:sz w:val="20"/>
        </w:rPr>
        <w:t xml:space="preserve">, </w:t>
      </w:r>
      <w:r w:rsidR="00B40A5F">
        <w:rPr>
          <w:rFonts w:ascii="Arial" w:hAnsi="Arial" w:cs="Arial"/>
          <w:snapToGrid w:val="0"/>
          <w:sz w:val="20"/>
        </w:rPr>
        <w:t xml:space="preserve">ATCO, </w:t>
      </w:r>
      <w:proofErr w:type="spellStart"/>
      <w:r w:rsidR="00716550">
        <w:rPr>
          <w:rFonts w:ascii="Arial" w:hAnsi="Arial" w:cs="Arial"/>
          <w:snapToGrid w:val="0"/>
          <w:sz w:val="20"/>
        </w:rPr>
        <w:t>Enmax</w:t>
      </w:r>
      <w:proofErr w:type="spellEnd"/>
      <w:r w:rsidR="001A5884">
        <w:rPr>
          <w:rFonts w:ascii="Arial" w:hAnsi="Arial" w:cs="Arial"/>
          <w:snapToGrid w:val="0"/>
          <w:sz w:val="20"/>
        </w:rPr>
        <w:t>, Xerox</w:t>
      </w:r>
    </w:p>
    <w:bookmarkEnd w:id="15"/>
    <w:bookmarkEnd w:id="16"/>
    <w:p w14:paraId="3D35D5E2" w14:textId="77777777" w:rsidR="008E1FDF" w:rsidRDefault="008E1FDF" w:rsidP="00B71862">
      <w:pPr>
        <w:pStyle w:val="ProjectHeader"/>
        <w:rPr>
          <w:rFonts w:ascii="Arial" w:hAnsi="Arial" w:cs="Arial"/>
          <w:sz w:val="22"/>
          <w:szCs w:val="22"/>
        </w:rPr>
      </w:pPr>
    </w:p>
    <w:p w14:paraId="50A51810" w14:textId="58367BBD" w:rsidR="00410455" w:rsidRPr="00EC092B" w:rsidRDefault="00410455" w:rsidP="00B71862">
      <w:pPr>
        <w:pStyle w:val="ProjectHeader"/>
        <w:rPr>
          <w:rFonts w:ascii="Arial" w:hAnsi="Arial" w:cs="Arial"/>
          <w:sz w:val="22"/>
          <w:szCs w:val="22"/>
        </w:rPr>
      </w:pPr>
      <w:r w:rsidRPr="006D1CFE">
        <w:rPr>
          <w:rFonts w:ascii="Arial" w:hAnsi="Arial" w:cs="Arial"/>
          <w:sz w:val="22"/>
          <w:szCs w:val="22"/>
        </w:rPr>
        <w:t>Ba</w:t>
      </w:r>
      <w:r w:rsidR="00B71862" w:rsidRPr="006D1CFE">
        <w:rPr>
          <w:rFonts w:ascii="Arial" w:hAnsi="Arial" w:cs="Arial"/>
          <w:sz w:val="22"/>
          <w:szCs w:val="22"/>
        </w:rPr>
        <w:t>nk of Montreal</w:t>
      </w:r>
      <w:r w:rsidR="002F1CFC" w:rsidRPr="006D1CFE">
        <w:rPr>
          <w:rFonts w:ascii="Arial" w:hAnsi="Arial" w:cs="Arial"/>
          <w:sz w:val="22"/>
          <w:szCs w:val="22"/>
        </w:rPr>
        <w:t xml:space="preserve"> – Corporate MasterCard</w:t>
      </w:r>
      <w:r w:rsidR="00B71862" w:rsidRPr="006D1CFE">
        <w:rPr>
          <w:rFonts w:ascii="Arial" w:hAnsi="Arial" w:cs="Arial"/>
          <w:sz w:val="22"/>
          <w:szCs w:val="22"/>
        </w:rPr>
        <w:t xml:space="preserve">, </w:t>
      </w:r>
      <w:r w:rsidR="00007B95" w:rsidRPr="006D1CFE">
        <w:rPr>
          <w:rFonts w:ascii="Arial" w:hAnsi="Arial" w:cs="Arial"/>
          <w:sz w:val="22"/>
          <w:szCs w:val="22"/>
        </w:rPr>
        <w:t>Toronto</w:t>
      </w:r>
      <w:r w:rsidR="007C710E">
        <w:rPr>
          <w:rFonts w:ascii="Arial" w:hAnsi="Arial" w:cs="Arial"/>
          <w:sz w:val="22"/>
          <w:szCs w:val="22"/>
        </w:rPr>
        <w:t>,</w:t>
      </w:r>
      <w:r w:rsidR="00007B95" w:rsidRPr="006D1CFE">
        <w:rPr>
          <w:rFonts w:ascii="Arial" w:hAnsi="Arial" w:cs="Arial"/>
          <w:sz w:val="22"/>
          <w:szCs w:val="22"/>
        </w:rPr>
        <w:t xml:space="preserve"> Ontario</w:t>
      </w:r>
      <w:r w:rsidR="007C710E">
        <w:rPr>
          <w:rFonts w:ascii="Arial" w:hAnsi="Arial" w:cs="Arial"/>
          <w:sz w:val="22"/>
          <w:szCs w:val="22"/>
        </w:rPr>
        <w:t>, Canada</w:t>
      </w:r>
      <w:r w:rsidR="00413592" w:rsidRPr="006D1CFE">
        <w:rPr>
          <w:rFonts w:ascii="Arial" w:hAnsi="Arial" w:cs="Arial"/>
          <w:sz w:val="22"/>
          <w:szCs w:val="22"/>
        </w:rPr>
        <w:br/>
      </w:r>
      <w:r w:rsidR="00BD6ADE">
        <w:rPr>
          <w:rFonts w:ascii="Arial" w:hAnsi="Arial" w:cs="Arial"/>
          <w:sz w:val="22"/>
          <w:szCs w:val="22"/>
        </w:rPr>
        <w:t>Procurement Systems Integrations</w:t>
      </w:r>
      <w:r w:rsidR="00413592" w:rsidRPr="006D1CFE">
        <w:rPr>
          <w:rFonts w:ascii="Arial" w:hAnsi="Arial" w:cs="Arial"/>
          <w:sz w:val="22"/>
          <w:szCs w:val="22"/>
        </w:rPr>
        <w:t xml:space="preserve">, </w:t>
      </w:r>
      <w:r w:rsidR="00930EB5">
        <w:rPr>
          <w:rFonts w:ascii="Arial" w:hAnsi="Arial" w:cs="Arial"/>
          <w:sz w:val="22"/>
          <w:szCs w:val="22"/>
        </w:rPr>
        <w:br/>
      </w:r>
      <w:r w:rsidR="00413592" w:rsidRPr="006D1CFE">
        <w:rPr>
          <w:rFonts w:ascii="Arial" w:hAnsi="Arial" w:cs="Arial"/>
          <w:sz w:val="22"/>
          <w:szCs w:val="22"/>
        </w:rPr>
        <w:t>January 1998 to April 2002</w:t>
      </w:r>
      <w:r w:rsidR="00B85E3A">
        <w:rPr>
          <w:rFonts w:ascii="Arial" w:hAnsi="Arial" w:cs="Arial"/>
          <w:sz w:val="22"/>
          <w:szCs w:val="22"/>
        </w:rPr>
        <w:br/>
      </w:r>
    </w:p>
    <w:p w14:paraId="6898F687" w14:textId="10869259" w:rsidR="00480ACF" w:rsidRPr="00480ACF" w:rsidRDefault="00395E39" w:rsidP="00480ACF">
      <w:pPr>
        <w:pStyle w:val="ProjectBody"/>
        <w:rPr>
          <w:rFonts w:ascii="Helvetica" w:hAnsi="Helvetica"/>
          <w:b/>
          <w:sz w:val="20"/>
        </w:rPr>
      </w:pPr>
      <w:r>
        <w:rPr>
          <w:rFonts w:ascii="Arial" w:hAnsi="Arial" w:cs="Arial"/>
          <w:b/>
          <w:sz w:val="20"/>
          <w:szCs w:val="22"/>
        </w:rPr>
        <w:t>Systems Integration Consultant</w:t>
      </w:r>
      <w:r w:rsidR="00BD6ADE" w:rsidRPr="00480ACF">
        <w:rPr>
          <w:rFonts w:ascii="Arial" w:hAnsi="Arial" w:cs="Arial"/>
          <w:b/>
          <w:snapToGrid w:val="0"/>
          <w:sz w:val="18"/>
        </w:rPr>
        <w:t xml:space="preserve"> </w:t>
      </w:r>
      <w:r w:rsidR="00BD6ADE">
        <w:rPr>
          <w:rFonts w:ascii="Arial" w:hAnsi="Arial" w:cs="Arial"/>
          <w:snapToGrid w:val="0"/>
          <w:sz w:val="20"/>
        </w:rPr>
        <w:t>responsible for</w:t>
      </w:r>
      <w:r w:rsidR="00480ACF">
        <w:rPr>
          <w:rFonts w:ascii="Arial" w:hAnsi="Arial" w:cs="Arial"/>
          <w:snapToGrid w:val="0"/>
          <w:sz w:val="20"/>
        </w:rPr>
        <w:t xml:space="preserve"> ITSM,</w:t>
      </w:r>
      <w:r w:rsidR="003D52D4" w:rsidRPr="00FB77C9">
        <w:rPr>
          <w:rFonts w:ascii="Arial" w:hAnsi="Arial" w:cs="Arial"/>
          <w:snapToGrid w:val="0"/>
          <w:sz w:val="20"/>
        </w:rPr>
        <w:t xml:space="preserve"> </w:t>
      </w:r>
      <w:r w:rsidR="00410455" w:rsidRPr="00FB77C9">
        <w:rPr>
          <w:rFonts w:ascii="Arial" w:hAnsi="Arial" w:cs="Arial"/>
          <w:snapToGrid w:val="0"/>
          <w:sz w:val="20"/>
        </w:rPr>
        <w:t xml:space="preserve">CRM, ERP, and </w:t>
      </w:r>
      <w:r w:rsidR="003D52D4" w:rsidRPr="00FB77C9">
        <w:rPr>
          <w:rFonts w:ascii="Arial" w:hAnsi="Arial" w:cs="Arial"/>
          <w:snapToGrid w:val="0"/>
          <w:sz w:val="20"/>
        </w:rPr>
        <w:t>F</w:t>
      </w:r>
      <w:r w:rsidR="00B71862" w:rsidRPr="00FB77C9">
        <w:rPr>
          <w:rFonts w:ascii="Arial" w:hAnsi="Arial" w:cs="Arial"/>
          <w:sz w:val="20"/>
        </w:rPr>
        <w:t>inancial systems integration and enterprise reporti</w:t>
      </w:r>
      <w:r w:rsidR="00853229" w:rsidRPr="00FB77C9">
        <w:rPr>
          <w:rFonts w:ascii="Arial" w:hAnsi="Arial" w:cs="Arial"/>
          <w:sz w:val="20"/>
        </w:rPr>
        <w:t xml:space="preserve">ng for </w:t>
      </w:r>
      <w:r w:rsidR="00210DA5">
        <w:rPr>
          <w:rFonts w:ascii="Arial" w:hAnsi="Arial" w:cs="Arial"/>
          <w:sz w:val="20"/>
        </w:rPr>
        <w:t>F</w:t>
      </w:r>
      <w:r w:rsidR="00853229" w:rsidRPr="00FB77C9">
        <w:rPr>
          <w:rFonts w:ascii="Arial" w:hAnsi="Arial" w:cs="Arial"/>
          <w:sz w:val="20"/>
        </w:rPr>
        <w:t>ortune 500</w:t>
      </w:r>
      <w:r w:rsidR="00156642">
        <w:rPr>
          <w:rFonts w:ascii="Arial" w:hAnsi="Arial" w:cs="Arial"/>
          <w:sz w:val="20"/>
        </w:rPr>
        <w:t xml:space="preserve"> corporations </w:t>
      </w:r>
      <w:r w:rsidR="00853229" w:rsidRPr="00FB77C9">
        <w:rPr>
          <w:rFonts w:ascii="Arial" w:hAnsi="Arial" w:cs="Arial"/>
          <w:sz w:val="20"/>
        </w:rPr>
        <w:t>with SAP</w:t>
      </w:r>
      <w:r w:rsidR="002F1CFC" w:rsidRPr="00FB77C9">
        <w:rPr>
          <w:rFonts w:ascii="Arial" w:hAnsi="Arial" w:cs="Arial"/>
          <w:sz w:val="20"/>
        </w:rPr>
        <w:t>, JDE,</w:t>
      </w:r>
      <w:r w:rsidR="00FB77C9">
        <w:rPr>
          <w:rFonts w:ascii="Arial" w:hAnsi="Arial" w:cs="Arial"/>
          <w:sz w:val="20"/>
        </w:rPr>
        <w:t xml:space="preserve"> Oracle, PWSQL, and AS400 using</w:t>
      </w:r>
      <w:r w:rsidR="002F1CFC" w:rsidRPr="00FB77C9">
        <w:rPr>
          <w:rFonts w:ascii="Arial" w:hAnsi="Arial" w:cs="Arial"/>
          <w:sz w:val="20"/>
        </w:rPr>
        <w:t xml:space="preserve"> Access, SQL Server, VBA, Oracle, Sybase, </w:t>
      </w:r>
      <w:r w:rsidR="006D1CFE" w:rsidRPr="00FB77C9">
        <w:rPr>
          <w:rFonts w:ascii="Arial" w:hAnsi="Arial" w:cs="Arial"/>
          <w:sz w:val="20"/>
        </w:rPr>
        <w:t>and Crystal</w:t>
      </w:r>
      <w:r w:rsidR="002F1CFC" w:rsidRPr="00FB77C9">
        <w:rPr>
          <w:rFonts w:ascii="Arial" w:hAnsi="Arial" w:cs="Arial"/>
          <w:sz w:val="20"/>
        </w:rPr>
        <w:t xml:space="preserve"> Reports</w:t>
      </w:r>
    </w:p>
    <w:p w14:paraId="4F367547" w14:textId="35BC5D94" w:rsidR="007F4F4A" w:rsidRPr="00EC092B" w:rsidRDefault="00480ACF" w:rsidP="007F4F4A">
      <w:pPr>
        <w:pStyle w:val="ProjectHeader"/>
        <w:rPr>
          <w:rFonts w:ascii="Arial" w:hAnsi="Arial" w:cs="Arial"/>
          <w:sz w:val="22"/>
          <w:szCs w:val="22"/>
        </w:rPr>
      </w:pPr>
      <w:r>
        <w:rPr>
          <w:rFonts w:ascii="Arial" w:hAnsi="Arial" w:cs="Arial"/>
          <w:sz w:val="22"/>
          <w:szCs w:val="22"/>
        </w:rPr>
        <w:br/>
      </w:r>
      <w:r w:rsidR="007F4F4A">
        <w:rPr>
          <w:rFonts w:ascii="Arial" w:hAnsi="Arial" w:cs="Arial"/>
          <w:sz w:val="22"/>
          <w:szCs w:val="22"/>
        </w:rPr>
        <w:t>Change Control Ltd</w:t>
      </w:r>
      <w:r w:rsidR="007F4F4A" w:rsidRPr="006D1CFE">
        <w:rPr>
          <w:rFonts w:ascii="Arial" w:hAnsi="Arial" w:cs="Arial"/>
          <w:sz w:val="22"/>
          <w:szCs w:val="22"/>
        </w:rPr>
        <w:t xml:space="preserve">, </w:t>
      </w:r>
      <w:r w:rsidR="007F4F4A">
        <w:rPr>
          <w:rFonts w:ascii="Arial" w:hAnsi="Arial" w:cs="Arial"/>
          <w:sz w:val="22"/>
          <w:szCs w:val="22"/>
        </w:rPr>
        <w:t>Toronto</w:t>
      </w:r>
      <w:r w:rsidR="007C710E">
        <w:rPr>
          <w:rFonts w:ascii="Arial" w:hAnsi="Arial" w:cs="Arial"/>
          <w:sz w:val="22"/>
          <w:szCs w:val="22"/>
        </w:rPr>
        <w:t>,</w:t>
      </w:r>
      <w:r w:rsidR="007F4F4A">
        <w:rPr>
          <w:rFonts w:ascii="Arial" w:hAnsi="Arial" w:cs="Arial"/>
          <w:sz w:val="22"/>
          <w:szCs w:val="22"/>
        </w:rPr>
        <w:t xml:space="preserve"> Ontario</w:t>
      </w:r>
      <w:r w:rsidR="007C710E">
        <w:rPr>
          <w:rFonts w:ascii="Arial" w:hAnsi="Arial" w:cs="Arial"/>
          <w:sz w:val="22"/>
          <w:szCs w:val="22"/>
        </w:rPr>
        <w:t>, Canada</w:t>
      </w:r>
      <w:r w:rsidR="007F4F4A" w:rsidRPr="006D1CFE">
        <w:rPr>
          <w:rFonts w:ascii="Arial" w:hAnsi="Arial" w:cs="Arial"/>
          <w:sz w:val="22"/>
          <w:szCs w:val="22"/>
        </w:rPr>
        <w:br/>
      </w:r>
      <w:r w:rsidR="007C710E">
        <w:rPr>
          <w:rFonts w:ascii="Arial" w:hAnsi="Arial" w:cs="Arial"/>
          <w:sz w:val="22"/>
          <w:szCs w:val="22"/>
        </w:rPr>
        <w:t xml:space="preserve">HEAT </w:t>
      </w:r>
      <w:r w:rsidR="00930EB5">
        <w:rPr>
          <w:rFonts w:ascii="Arial" w:hAnsi="Arial" w:cs="Arial"/>
          <w:sz w:val="22"/>
          <w:szCs w:val="22"/>
        </w:rPr>
        <w:t xml:space="preserve">(now Ivanti Service Manager) </w:t>
      </w:r>
      <w:r w:rsidR="007C710E">
        <w:rPr>
          <w:rFonts w:ascii="Arial" w:hAnsi="Arial" w:cs="Arial"/>
          <w:sz w:val="22"/>
          <w:szCs w:val="22"/>
        </w:rPr>
        <w:t>Business Partner</w:t>
      </w:r>
      <w:r w:rsidR="007F4F4A" w:rsidRPr="006D1CFE">
        <w:rPr>
          <w:rFonts w:ascii="Arial" w:hAnsi="Arial" w:cs="Arial"/>
          <w:sz w:val="22"/>
          <w:szCs w:val="22"/>
        </w:rPr>
        <w:t xml:space="preserve">, </w:t>
      </w:r>
      <w:r w:rsidR="00930EB5">
        <w:rPr>
          <w:rFonts w:ascii="Arial" w:hAnsi="Arial" w:cs="Arial"/>
          <w:sz w:val="22"/>
          <w:szCs w:val="22"/>
        </w:rPr>
        <w:br/>
      </w:r>
      <w:r w:rsidR="007F4F4A">
        <w:rPr>
          <w:rFonts w:ascii="Arial" w:hAnsi="Arial" w:cs="Arial"/>
          <w:sz w:val="22"/>
          <w:szCs w:val="22"/>
        </w:rPr>
        <w:t>January 1996</w:t>
      </w:r>
      <w:r w:rsidR="007F4F4A" w:rsidRPr="006D1CFE">
        <w:rPr>
          <w:rFonts w:ascii="Arial" w:hAnsi="Arial" w:cs="Arial"/>
          <w:sz w:val="22"/>
          <w:szCs w:val="22"/>
        </w:rPr>
        <w:t xml:space="preserve"> to </w:t>
      </w:r>
      <w:r w:rsidR="007F4F4A">
        <w:rPr>
          <w:rFonts w:ascii="Arial" w:hAnsi="Arial" w:cs="Arial"/>
          <w:sz w:val="22"/>
          <w:szCs w:val="22"/>
        </w:rPr>
        <w:t>December 199</w:t>
      </w:r>
      <w:r w:rsidR="001D07C3">
        <w:rPr>
          <w:rFonts w:ascii="Arial" w:hAnsi="Arial" w:cs="Arial"/>
          <w:sz w:val="22"/>
          <w:szCs w:val="22"/>
        </w:rPr>
        <w:t>7</w:t>
      </w:r>
      <w:r w:rsidR="00B85E3A">
        <w:rPr>
          <w:rFonts w:ascii="Arial" w:hAnsi="Arial" w:cs="Arial"/>
          <w:sz w:val="22"/>
          <w:szCs w:val="22"/>
        </w:rPr>
        <w:br/>
      </w:r>
    </w:p>
    <w:p w14:paraId="773E15A2" w14:textId="68533186" w:rsidR="007F4F4A" w:rsidRDefault="007F4F4A" w:rsidP="007F4F4A">
      <w:pPr>
        <w:pStyle w:val="ProjectBody"/>
        <w:rPr>
          <w:rFonts w:ascii="Arial" w:hAnsi="Arial" w:cs="Arial"/>
          <w:snapToGrid w:val="0"/>
          <w:sz w:val="20"/>
        </w:rPr>
      </w:pPr>
      <w:bookmarkStart w:id="18" w:name="OLE_LINK9"/>
      <w:bookmarkStart w:id="19" w:name="OLE_LINK10"/>
      <w:bookmarkStart w:id="20" w:name="OLE_LINK13"/>
      <w:bookmarkStart w:id="21" w:name="OLE_LINK14"/>
      <w:bookmarkStart w:id="22" w:name="OLE_LINK15"/>
      <w:r w:rsidRPr="00C12D2B">
        <w:rPr>
          <w:rFonts w:ascii="Arial" w:hAnsi="Arial" w:cs="Arial"/>
          <w:b/>
          <w:snapToGrid w:val="0"/>
          <w:sz w:val="20"/>
        </w:rPr>
        <w:t xml:space="preserve">Consultant </w:t>
      </w:r>
      <w:r w:rsidRPr="00C12D2B">
        <w:rPr>
          <w:rFonts w:ascii="Arial" w:hAnsi="Arial" w:cs="Arial"/>
          <w:snapToGrid w:val="0"/>
          <w:sz w:val="20"/>
        </w:rPr>
        <w:t>responsible for</w:t>
      </w:r>
      <w:r w:rsidR="00593BC4">
        <w:rPr>
          <w:rFonts w:ascii="Arial" w:hAnsi="Arial" w:cs="Arial"/>
          <w:snapToGrid w:val="0"/>
          <w:sz w:val="20"/>
        </w:rPr>
        <w:t xml:space="preserve"> Best Practices,</w:t>
      </w:r>
      <w:r w:rsidRPr="00C12D2B">
        <w:rPr>
          <w:rFonts w:ascii="Arial" w:hAnsi="Arial" w:cs="Arial"/>
          <w:snapToGrid w:val="0"/>
          <w:sz w:val="20"/>
        </w:rPr>
        <w:t xml:space="preserve"> implementation, </w:t>
      </w:r>
      <w:r>
        <w:rPr>
          <w:rFonts w:ascii="Arial" w:hAnsi="Arial" w:cs="Arial"/>
          <w:snapToGrid w:val="0"/>
          <w:sz w:val="20"/>
        </w:rPr>
        <w:t xml:space="preserve">integration, </w:t>
      </w:r>
      <w:r w:rsidRPr="00C12D2B">
        <w:rPr>
          <w:rFonts w:ascii="Arial" w:hAnsi="Arial" w:cs="Arial"/>
          <w:snapToGrid w:val="0"/>
          <w:sz w:val="20"/>
        </w:rPr>
        <w:t>trainin</w:t>
      </w:r>
      <w:r>
        <w:rPr>
          <w:rFonts w:ascii="Arial" w:hAnsi="Arial" w:cs="Arial"/>
          <w:snapToGrid w:val="0"/>
          <w:sz w:val="20"/>
        </w:rPr>
        <w:t>g, and optimization of ITSM Incident Management and Change Control Systems</w:t>
      </w:r>
    </w:p>
    <w:bookmarkEnd w:id="18"/>
    <w:bookmarkEnd w:id="19"/>
    <w:bookmarkEnd w:id="20"/>
    <w:p w14:paraId="52CA3576" w14:textId="0AA07C05" w:rsidR="007F4F4A" w:rsidRPr="008E1FDF" w:rsidRDefault="00593BC4" w:rsidP="008E1FDF">
      <w:pPr>
        <w:pStyle w:val="ProjectBody"/>
        <w:tabs>
          <w:tab w:val="clear" w:pos="360"/>
          <w:tab w:val="num" w:pos="720"/>
        </w:tabs>
        <w:ind w:left="720"/>
        <w:rPr>
          <w:rFonts w:ascii="Arial" w:hAnsi="Arial" w:cs="Arial"/>
          <w:snapToGrid w:val="0"/>
          <w:sz w:val="20"/>
        </w:rPr>
      </w:pPr>
      <w:r>
        <w:rPr>
          <w:rFonts w:ascii="Arial" w:hAnsi="Arial" w:cs="Arial"/>
          <w:b/>
          <w:snapToGrid w:val="0"/>
          <w:sz w:val="20"/>
        </w:rPr>
        <w:t xml:space="preserve">Fortune 500 </w:t>
      </w:r>
      <w:r w:rsidR="00B713F5" w:rsidRPr="00480ACF">
        <w:rPr>
          <w:rFonts w:ascii="Arial" w:hAnsi="Arial" w:cs="Arial"/>
          <w:b/>
          <w:snapToGrid w:val="0"/>
          <w:sz w:val="20"/>
        </w:rPr>
        <w:t>Clientele</w:t>
      </w:r>
      <w:r w:rsidR="00B713F5">
        <w:rPr>
          <w:rFonts w:ascii="Arial" w:hAnsi="Arial" w:cs="Arial"/>
          <w:snapToGrid w:val="0"/>
          <w:sz w:val="20"/>
        </w:rPr>
        <w:t xml:space="preserve"> included but not limited to:  </w:t>
      </w:r>
      <w:r w:rsidR="00E9295F">
        <w:rPr>
          <w:rFonts w:ascii="Arial" w:hAnsi="Arial" w:cs="Arial"/>
          <w:snapToGrid w:val="0"/>
          <w:sz w:val="20"/>
        </w:rPr>
        <w:t xml:space="preserve">KPMG, </w:t>
      </w:r>
      <w:proofErr w:type="spellStart"/>
      <w:r w:rsidR="00B713F5">
        <w:rPr>
          <w:rFonts w:ascii="Arial" w:hAnsi="Arial" w:cs="Arial"/>
          <w:snapToGrid w:val="0"/>
          <w:sz w:val="20"/>
        </w:rPr>
        <w:t>Hanjung</w:t>
      </w:r>
      <w:proofErr w:type="spellEnd"/>
      <w:r w:rsidR="00B713F5">
        <w:rPr>
          <w:rFonts w:ascii="Arial" w:hAnsi="Arial" w:cs="Arial"/>
          <w:snapToGrid w:val="0"/>
          <w:sz w:val="20"/>
        </w:rPr>
        <w:t xml:space="preserve">, CIBC, Bank of Montreal, Royal Bank of Canada, Tip Top Tailors, St. Andrew’s Hospital, Zurich Insurance, AIG, Schneider’s Foods, Budget Car Rental, </w:t>
      </w:r>
      <w:r w:rsidR="00E9295F">
        <w:rPr>
          <w:rFonts w:ascii="Arial" w:hAnsi="Arial" w:cs="Arial"/>
          <w:snapToGrid w:val="0"/>
          <w:sz w:val="20"/>
        </w:rPr>
        <w:t xml:space="preserve">Laidlaw, </w:t>
      </w:r>
      <w:proofErr w:type="spellStart"/>
      <w:r w:rsidR="00E9295F">
        <w:rPr>
          <w:rFonts w:ascii="Arial" w:hAnsi="Arial" w:cs="Arial"/>
          <w:snapToGrid w:val="0"/>
          <w:sz w:val="20"/>
        </w:rPr>
        <w:t>Biway</w:t>
      </w:r>
      <w:proofErr w:type="spellEnd"/>
      <w:r w:rsidR="00480ACF">
        <w:rPr>
          <w:rFonts w:ascii="Arial" w:hAnsi="Arial" w:cs="Arial"/>
          <w:snapToGrid w:val="0"/>
          <w:sz w:val="20"/>
        </w:rPr>
        <w:t>, MAC Cosmetics</w:t>
      </w:r>
      <w:bookmarkEnd w:id="21"/>
      <w:bookmarkEnd w:id="22"/>
    </w:p>
    <w:p w14:paraId="36E523F7" w14:textId="77777777" w:rsidR="00D81E52" w:rsidRDefault="00D81E52">
      <w:pPr>
        <w:rPr>
          <w:rFonts w:ascii="Helvetica" w:hAnsi="Helvetica" w:cs="Helvetica"/>
          <w:b/>
          <w:sz w:val="22"/>
          <w:szCs w:val="22"/>
        </w:rPr>
      </w:pPr>
    </w:p>
    <w:p w14:paraId="720F2E44" w14:textId="4CB5C207" w:rsidR="001C72C9" w:rsidRPr="008E1FDF" w:rsidRDefault="001C72C9" w:rsidP="007E2922">
      <w:pPr>
        <w:pStyle w:val="ProjectBody"/>
        <w:numPr>
          <w:ilvl w:val="0"/>
          <w:numId w:val="0"/>
        </w:numPr>
        <w:rPr>
          <w:rFonts w:ascii="Arial" w:hAnsi="Arial" w:cs="Arial"/>
          <w:sz w:val="20"/>
          <w:szCs w:val="22"/>
          <w:lang w:val="en-CA" w:eastAsia="en-CA"/>
        </w:rPr>
      </w:pPr>
    </w:p>
    <w:sectPr w:rsidR="001C72C9" w:rsidRPr="008E1FDF" w:rsidSect="00F015FD">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593A" w14:textId="77777777" w:rsidR="00F015FD" w:rsidRDefault="00F015FD">
      <w:r>
        <w:separator/>
      </w:r>
    </w:p>
  </w:endnote>
  <w:endnote w:type="continuationSeparator" w:id="0">
    <w:p w14:paraId="1C745055" w14:textId="77777777" w:rsidR="00F015FD" w:rsidRDefault="00F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B645" w14:textId="03B75593" w:rsidR="007048C7" w:rsidRPr="00E60403" w:rsidRDefault="00D337F7" w:rsidP="00400D3A">
    <w:pPr>
      <w:jc w:val="center"/>
    </w:pPr>
    <w:r>
      <w:t>CV</w:t>
    </w:r>
    <w:r w:rsidR="00E60403">
      <w:tab/>
    </w:r>
    <w:r w:rsidR="003574B7">
      <w:tab/>
    </w:r>
    <w:r w:rsidR="003574B7">
      <w:tab/>
    </w:r>
    <w:r w:rsidR="00E60403">
      <w:tab/>
    </w:r>
    <w:hyperlink r:id="rId1" w:history="1">
      <w:r w:rsidR="003574B7" w:rsidRPr="00BC0D83">
        <w:rPr>
          <w:rStyle w:val="Hyperlink"/>
          <w:sz w:val="26"/>
          <w:szCs w:val="26"/>
        </w:rPr>
        <w:t>www.a19consulting.com</w:t>
      </w:r>
    </w:hyperlink>
    <w:r w:rsidR="003574B7">
      <w:rPr>
        <w:color w:val="4F81BD" w:themeColor="accent1"/>
        <w:sz w:val="26"/>
        <w:szCs w:val="26"/>
      </w:rPr>
      <w:tab/>
    </w:r>
    <w:sdt>
      <w:sdtPr>
        <w:id w:val="3958043"/>
        <w:docPartObj>
          <w:docPartGallery w:val="Page Numbers (Bottom of Page)"/>
          <w:docPartUnique/>
        </w:docPartObj>
      </w:sdtPr>
      <w:sdtContent>
        <w:sdt>
          <w:sdtPr>
            <w:id w:val="250395305"/>
            <w:docPartObj>
              <w:docPartGallery w:val="Page Numbers (Top of Page)"/>
              <w:docPartUnique/>
            </w:docPartObj>
          </w:sdtPr>
          <w:sdtContent>
            <w:r w:rsidR="00E25908">
              <w:tab/>
            </w:r>
            <w:r w:rsidR="00E60403">
              <w:tab/>
            </w:r>
            <w:r w:rsidR="007048C7">
              <w:t xml:space="preserve">Page </w:t>
            </w:r>
            <w:r w:rsidR="00C65D9E">
              <w:fldChar w:fldCharType="begin"/>
            </w:r>
            <w:r w:rsidR="00C65D9E">
              <w:instrText xml:space="preserve"> PAGE </w:instrText>
            </w:r>
            <w:r w:rsidR="00C65D9E">
              <w:fldChar w:fldCharType="separate"/>
            </w:r>
            <w:r w:rsidR="00FD3918">
              <w:rPr>
                <w:noProof/>
              </w:rPr>
              <w:t>6</w:t>
            </w:r>
            <w:r w:rsidR="00C65D9E">
              <w:rPr>
                <w:noProof/>
              </w:rPr>
              <w:fldChar w:fldCharType="end"/>
            </w:r>
            <w:r w:rsidR="007048C7">
              <w:t xml:space="preserve"> of </w:t>
            </w:r>
            <w:r w:rsidR="00C65D9E">
              <w:fldChar w:fldCharType="begin"/>
            </w:r>
            <w:r w:rsidR="00C65D9E">
              <w:instrText xml:space="preserve"> NUMPAGES  </w:instrText>
            </w:r>
            <w:r w:rsidR="00C65D9E">
              <w:fldChar w:fldCharType="separate"/>
            </w:r>
            <w:r w:rsidR="00FD3918">
              <w:rPr>
                <w:noProof/>
              </w:rPr>
              <w:t>6</w:t>
            </w:r>
            <w:r w:rsidR="00C65D9E">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7913" w14:textId="77777777" w:rsidR="00F015FD" w:rsidRDefault="00F015FD">
      <w:r>
        <w:separator/>
      </w:r>
    </w:p>
  </w:footnote>
  <w:footnote w:type="continuationSeparator" w:id="0">
    <w:p w14:paraId="199AC716" w14:textId="77777777" w:rsidR="00F015FD" w:rsidRDefault="00F0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18AC" w14:textId="7061094D" w:rsidR="007048C7" w:rsidRPr="006E3BA5" w:rsidRDefault="00E3642A" w:rsidP="000E4A5C">
    <w:pPr>
      <w:pStyle w:val="NameHeader"/>
      <w:jc w:val="left"/>
      <w:rPr>
        <w:b w:val="0"/>
        <w:sz w:val="22"/>
        <w:szCs w:val="22"/>
        <w:lang w:val="en-CA"/>
      </w:rPr>
    </w:pPr>
    <w:r>
      <w:rPr>
        <w:b w:val="0"/>
        <w:bCs/>
        <w:noProof/>
      </w:rPr>
      <w:drawing>
        <wp:anchor distT="0" distB="0" distL="114300" distR="114300" simplePos="0" relativeHeight="251660288" behindDoc="0" locked="0" layoutInCell="1" allowOverlap="1" wp14:anchorId="6FCD5C30" wp14:editId="74F116FF">
          <wp:simplePos x="0" y="0"/>
          <wp:positionH relativeFrom="page">
            <wp:posOffset>104775</wp:posOffset>
          </wp:positionH>
          <wp:positionV relativeFrom="paragraph">
            <wp:posOffset>-449580</wp:posOffset>
          </wp:positionV>
          <wp:extent cx="2085741"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85741" cy="1219200"/>
                  </a:xfrm>
                  <a:prstGeom prst="rect">
                    <a:avLst/>
                  </a:prstGeom>
                </pic:spPr>
              </pic:pic>
            </a:graphicData>
          </a:graphic>
          <wp14:sizeRelH relativeFrom="margin">
            <wp14:pctWidth>0</wp14:pctWidth>
          </wp14:sizeRelH>
          <wp14:sizeRelV relativeFrom="margin">
            <wp14:pctHeight>0</wp14:pctHeight>
          </wp14:sizeRelV>
        </wp:anchor>
      </w:drawing>
    </w:r>
    <w:r w:rsidR="00917E3D">
      <w:rPr>
        <w:noProof/>
        <w:sz w:val="32"/>
        <w:szCs w:val="32"/>
        <w:lang w:val="en-CA" w:eastAsia="en-CA"/>
      </w:rPr>
      <mc:AlternateContent>
        <mc:Choice Requires="wps">
          <w:drawing>
            <wp:anchor distT="0" distB="0" distL="114300" distR="114300" simplePos="0" relativeHeight="251659264" behindDoc="0" locked="0" layoutInCell="1" allowOverlap="1" wp14:anchorId="20546BF7" wp14:editId="216D3261">
              <wp:simplePos x="0" y="0"/>
              <wp:positionH relativeFrom="column">
                <wp:posOffset>-1143000</wp:posOffset>
              </wp:positionH>
              <wp:positionV relativeFrom="paragraph">
                <wp:posOffset>-431800</wp:posOffset>
              </wp:positionV>
              <wp:extent cx="7759700" cy="878205"/>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7759700"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DCCC6" w14:textId="76CF5390" w:rsidR="00BB1F58" w:rsidRDefault="00BB1F58" w:rsidP="00876B58">
                          <w:pPr>
                            <w:pStyle w:val="TOCHeading"/>
                            <w:spacing w:before="120"/>
                            <w:jc w:val="center"/>
                            <w:rPr>
                              <w:b/>
                            </w:rPr>
                          </w:pPr>
                          <w:r w:rsidRPr="00E60403">
                            <w:rPr>
                              <w:b/>
                              <w:color w:val="auto"/>
                            </w:rPr>
                            <w:t>Gregor</w:t>
                          </w:r>
                          <w:r w:rsidRPr="00E60403">
                            <w:rPr>
                              <w:rFonts w:cstheme="minorBidi"/>
                              <w:b/>
                              <w:color w:val="auto"/>
                              <w:szCs w:val="40"/>
                              <w:cs/>
                              <w:lang w:bidi="th-TH"/>
                            </w:rPr>
                            <w:t xml:space="preserve"> </w:t>
                          </w:r>
                          <w:r w:rsidRPr="00E60403">
                            <w:rPr>
                              <w:b/>
                              <w:color w:val="auto"/>
                            </w:rPr>
                            <w:t>Anton</w:t>
                          </w:r>
                          <w:r w:rsidR="00E60403" w:rsidRPr="00E60403">
                            <w:rPr>
                              <w:color w:val="4F81BD" w:themeColor="accent1"/>
                              <w:sz w:val="26"/>
                              <w:szCs w:val="26"/>
                            </w:rPr>
                            <w:br/>
                          </w:r>
                          <w:r w:rsidR="00876B58">
                            <w:rPr>
                              <w:b/>
                              <w:bCs/>
                            </w:rPr>
                            <w:t>ITSM</w:t>
                          </w:r>
                          <w:r w:rsidR="00930EB5" w:rsidRPr="00930EB5">
                            <w:rPr>
                              <w:b/>
                              <w:bCs/>
                            </w:rPr>
                            <w:t xml:space="preserve"> </w:t>
                          </w:r>
                          <w:r w:rsidR="00876B58">
                            <w:rPr>
                              <w:b/>
                              <w:bCs/>
                            </w:rPr>
                            <w:t>Consulting &amp; Development</w:t>
                          </w:r>
                          <w:r w:rsidR="00E3642A">
                            <w:rPr>
                              <w:b/>
                              <w:bCs/>
                            </w:rPr>
                            <w:br/>
                          </w:r>
                          <w:r w:rsidR="00876B58" w:rsidRPr="003574B7">
                            <w:rPr>
                              <w:b/>
                              <w:bCs/>
                              <w:color w:val="FF0000"/>
                            </w:rPr>
                            <w:t>since 1996</w:t>
                          </w:r>
                          <w:r w:rsidR="00876B58" w:rsidRPr="003574B7">
                            <w:rPr>
                              <w:color w:val="FF0000"/>
                            </w:rPr>
                            <w:t>,</w:t>
                          </w:r>
                          <w:r w:rsidR="00876B58" w:rsidRPr="003574B7">
                            <w:rPr>
                              <w:b/>
                              <w:bCs/>
                              <w:color w:val="FF0000"/>
                            </w:rPr>
                            <w:t xml:space="preserve"> 100+ </w:t>
                          </w:r>
                          <w:r w:rsidR="003574B7">
                            <w:rPr>
                              <w:b/>
                              <w:bCs/>
                              <w:color w:val="FF0000"/>
                            </w:rPr>
                            <w:t>i</w:t>
                          </w:r>
                          <w:r w:rsidR="00876B58" w:rsidRPr="003574B7">
                            <w:rPr>
                              <w:b/>
                              <w:bCs/>
                              <w:color w:val="FF0000"/>
                            </w:rPr>
                            <w:t>mplementations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0546BF7" id="_x0000_t202" coordsize="21600,21600" o:spt="202" path="m,l,21600r21600,l21600,xe">
              <v:stroke joinstyle="miter"/>
              <v:path gradientshapeok="t" o:connecttype="rect"/>
            </v:shapetype>
            <v:shape id="Text Box 1" o:spid="_x0000_s1026" type="#_x0000_t202" style="position:absolute;margin-left:-90pt;margin-top:-34pt;width:611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" filled="f" stroked="f" strokeweight=".5pt">
              <v:textbox inset="0,0,0,0">
                <w:txbxContent>
                  <w:p w14:paraId="3E4DCCC6" w14:textId="76CF5390" w:rsidR="00BB1F58" w:rsidRDefault="00BB1F58" w:rsidP="00876B58">
                    <w:pPr>
                      <w:pStyle w:val="TOCHeading"/>
                      <w:spacing w:before="120"/>
                      <w:jc w:val="center"/>
                      <w:rPr>
                        <w:b/>
                      </w:rPr>
                    </w:pPr>
                    <w:r w:rsidRPr="00E60403">
                      <w:rPr>
                        <w:b/>
                        <w:color w:val="auto"/>
                      </w:rPr>
                      <w:t>Gregor</w:t>
                    </w:r>
                    <w:r w:rsidRPr="00E60403">
                      <w:rPr>
                        <w:rFonts w:cstheme="minorBidi"/>
                        <w:b/>
                        <w:color w:val="auto"/>
                        <w:szCs w:val="40"/>
                        <w:cs/>
                        <w:lang w:bidi="th-TH"/>
                      </w:rPr>
                      <w:t xml:space="preserve"> </w:t>
                    </w:r>
                    <w:r w:rsidRPr="00E60403">
                      <w:rPr>
                        <w:b/>
                        <w:color w:val="auto"/>
                      </w:rPr>
                      <w:t>Anton</w:t>
                    </w:r>
                    <w:r w:rsidR="00E60403" w:rsidRPr="00E60403">
                      <w:rPr>
                        <w:color w:val="4F81BD" w:themeColor="accent1"/>
                        <w:sz w:val="26"/>
                        <w:szCs w:val="26"/>
                      </w:rPr>
                      <w:br/>
                    </w:r>
                    <w:r w:rsidR="00876B58">
                      <w:rPr>
                        <w:b/>
                        <w:bCs/>
                      </w:rPr>
                      <w:t>ITSM</w:t>
                    </w:r>
                    <w:r w:rsidR="00930EB5" w:rsidRPr="00930EB5">
                      <w:rPr>
                        <w:b/>
                        <w:bCs/>
                      </w:rPr>
                      <w:t xml:space="preserve"> </w:t>
                    </w:r>
                    <w:r w:rsidR="00876B58">
                      <w:rPr>
                        <w:b/>
                        <w:bCs/>
                      </w:rPr>
                      <w:t>Consulting &amp; Development</w:t>
                    </w:r>
                    <w:r w:rsidR="00E3642A">
                      <w:rPr>
                        <w:b/>
                        <w:bCs/>
                      </w:rPr>
                      <w:br/>
                    </w:r>
                    <w:r w:rsidR="00876B58" w:rsidRPr="003574B7">
                      <w:rPr>
                        <w:b/>
                        <w:bCs/>
                        <w:color w:val="FF0000"/>
                      </w:rPr>
                      <w:t>since 1996</w:t>
                    </w:r>
                    <w:r w:rsidR="00876B58" w:rsidRPr="003574B7">
                      <w:rPr>
                        <w:color w:val="FF0000"/>
                      </w:rPr>
                      <w:t>,</w:t>
                    </w:r>
                    <w:r w:rsidR="00876B58" w:rsidRPr="003574B7">
                      <w:rPr>
                        <w:b/>
                        <w:bCs/>
                        <w:color w:val="FF0000"/>
                      </w:rPr>
                      <w:t xml:space="preserve"> 100+ </w:t>
                    </w:r>
                    <w:r w:rsidR="003574B7">
                      <w:rPr>
                        <w:b/>
                        <w:bCs/>
                        <w:color w:val="FF0000"/>
                      </w:rPr>
                      <w:t>i</w:t>
                    </w:r>
                    <w:r w:rsidR="00876B58" w:rsidRPr="003574B7">
                      <w:rPr>
                        <w:b/>
                        <w:bCs/>
                        <w:color w:val="FF0000"/>
                      </w:rPr>
                      <w:t>mplementations</w:t>
                    </w:r>
                  </w:p>
                </w:txbxContent>
              </v:textbox>
              <w10:wrap type="square"/>
            </v:shape>
          </w:pict>
        </mc:Fallback>
      </mc:AlternateContent>
    </w:r>
    <w:r w:rsidR="00E60403">
      <w:rPr>
        <w:noProof/>
        <w:sz w:val="32"/>
        <w:szCs w:val="32"/>
        <w:lang w:val="en-CA" w:eastAsia="en-CA"/>
      </w:rPr>
      <mc:AlternateContent>
        <mc:Choice Requires="wps">
          <w:drawing>
            <wp:anchor distT="0" distB="0" distL="114300" distR="114300" simplePos="0" relativeHeight="251657216" behindDoc="0" locked="0" layoutInCell="1" allowOverlap="1" wp14:anchorId="323A7DBC" wp14:editId="74F45EA0">
              <wp:simplePos x="0" y="0"/>
              <wp:positionH relativeFrom="column">
                <wp:posOffset>3427932</wp:posOffset>
              </wp:positionH>
              <wp:positionV relativeFrom="paragraph">
                <wp:posOffset>-254323</wp:posOffset>
              </wp:positionV>
              <wp:extent cx="2058103" cy="558245"/>
              <wp:effectExtent l="0" t="0" r="0" b="13335"/>
              <wp:wrapSquare wrapText="bothSides"/>
              <wp:docPr id="187" name="Text Box 187"/>
              <wp:cNvGraphicFramePr/>
              <a:graphic xmlns:a="http://schemas.openxmlformats.org/drawingml/2006/main">
                <a:graphicData uri="http://schemas.microsoft.com/office/word/2010/wordprocessingShape">
                  <wps:wsp>
                    <wps:cNvSpPr txBox="1"/>
                    <wps:spPr>
                      <a:xfrm>
                        <a:off x="0" y="0"/>
                        <a:ext cx="2058103" cy="558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B57DC" w14:textId="77777777" w:rsidR="00BB1F58" w:rsidRDefault="00BB1F58" w:rsidP="00BB1F58">
                          <w:pPr>
                            <w:rPr>
                              <w:color w:val="7F7F7F" w:themeColor="text1" w:themeTint="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323A7DBC" id="Text Box 187" o:spid="_x0000_s1027" type="#_x0000_t202" style="position:absolute;margin-left:269.9pt;margin-top:-20.05pt;width:162.05pt;height:4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" filled="f" stroked="f" strokeweight=".5pt">
              <v:textbox inset="0,0,0,0">
                <w:txbxContent>
                  <w:p w14:paraId="57BB57DC" w14:textId="77777777" w:rsidR="00BB1F58" w:rsidRDefault="00BB1F58" w:rsidP="00BB1F58">
                    <w:pPr>
                      <w:rPr>
                        <w:color w:val="7F7F7F" w:themeColor="text1" w:themeTint="80"/>
                      </w:rPr>
                    </w:pPr>
                  </w:p>
                </w:txbxContent>
              </v:textbox>
              <w10:wrap type="square"/>
            </v:shape>
          </w:pict>
        </mc:Fallback>
      </mc:AlternateContent>
    </w:r>
    <w:r w:rsidR="00954982">
      <w:rPr>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CEBA58"/>
    <w:lvl w:ilvl="0">
      <w:numFmt w:val="decimal"/>
      <w:pStyle w:val="SpecialAccomplishmentsText"/>
      <w:lvlText w:val="*"/>
      <w:lvlJc w:val="left"/>
    </w:lvl>
  </w:abstractNum>
  <w:abstractNum w:abstractNumId="1" w15:restartNumberingAfterBreak="0">
    <w:nsid w:val="1BA52F01"/>
    <w:multiLevelType w:val="hybridMultilevel"/>
    <w:tmpl w:val="F79A7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F79EE"/>
    <w:multiLevelType w:val="multilevel"/>
    <w:tmpl w:val="CBE8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D61AF"/>
    <w:multiLevelType w:val="hybridMultilevel"/>
    <w:tmpl w:val="9AD45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5F705D"/>
    <w:multiLevelType w:val="hybridMultilevel"/>
    <w:tmpl w:val="E8DA7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C82002"/>
    <w:multiLevelType w:val="hybridMultilevel"/>
    <w:tmpl w:val="4C3022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7843F0A"/>
    <w:multiLevelType w:val="hybridMultilevel"/>
    <w:tmpl w:val="2FB82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047495"/>
    <w:multiLevelType w:val="multilevel"/>
    <w:tmpl w:val="ACA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26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4139C1"/>
    <w:multiLevelType w:val="hybridMultilevel"/>
    <w:tmpl w:val="C4E2A628"/>
    <w:lvl w:ilvl="0" w:tplc="10090001">
      <w:start w:val="1"/>
      <w:numFmt w:val="bullet"/>
      <w:lvlText w:val=""/>
      <w:lvlJc w:val="left"/>
      <w:pPr>
        <w:ind w:left="720" w:hanging="360"/>
      </w:pPr>
      <w:rPr>
        <w:rFonts w:ascii="Symbol" w:hAnsi="Symbol" w:hint="default"/>
      </w:rPr>
    </w:lvl>
    <w:lvl w:ilvl="1" w:tplc="BB08C35C">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960A81"/>
    <w:multiLevelType w:val="hybridMultilevel"/>
    <w:tmpl w:val="5B7C2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C61A7A"/>
    <w:multiLevelType w:val="hybridMultilevel"/>
    <w:tmpl w:val="0382D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921213"/>
    <w:multiLevelType w:val="hybridMultilevel"/>
    <w:tmpl w:val="09C2CA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5BF2367"/>
    <w:multiLevelType w:val="hybridMultilevel"/>
    <w:tmpl w:val="BB2C14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675F4D"/>
    <w:multiLevelType w:val="hybridMultilevel"/>
    <w:tmpl w:val="D5D027D0"/>
    <w:lvl w:ilvl="0" w:tplc="10090001">
      <w:start w:val="1"/>
      <w:numFmt w:val="bullet"/>
      <w:lvlText w:val=""/>
      <w:lvlJc w:val="left"/>
      <w:pPr>
        <w:ind w:left="720" w:hanging="360"/>
      </w:pPr>
      <w:rPr>
        <w:rFonts w:ascii="Symbol" w:hAnsi="Symbol" w:hint="default"/>
      </w:rPr>
    </w:lvl>
    <w:lvl w:ilvl="1" w:tplc="A0487D1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E2488E"/>
    <w:multiLevelType w:val="hybridMultilevel"/>
    <w:tmpl w:val="4FC00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D56256"/>
    <w:multiLevelType w:val="hybridMultilevel"/>
    <w:tmpl w:val="8472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1466C6"/>
    <w:multiLevelType w:val="hybridMultilevel"/>
    <w:tmpl w:val="EAB4C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1769EE"/>
    <w:multiLevelType w:val="singleLevel"/>
    <w:tmpl w:val="2AF200BC"/>
    <w:lvl w:ilvl="0">
      <w:start w:val="1"/>
      <w:numFmt w:val="bullet"/>
      <w:pStyle w:val="ProjectBody"/>
      <w:lvlText w:val=""/>
      <w:lvlJc w:val="left"/>
      <w:pPr>
        <w:tabs>
          <w:tab w:val="num" w:pos="360"/>
        </w:tabs>
        <w:ind w:left="360" w:hanging="360"/>
      </w:pPr>
      <w:rPr>
        <w:rFonts w:ascii="Symbol" w:hAnsi="Symbol" w:hint="default"/>
      </w:rPr>
    </w:lvl>
  </w:abstractNum>
  <w:abstractNum w:abstractNumId="19" w15:restartNumberingAfterBreak="0">
    <w:nsid w:val="7D51680C"/>
    <w:multiLevelType w:val="hybridMultilevel"/>
    <w:tmpl w:val="E2FEB1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544370625">
    <w:abstractNumId w:val="8"/>
  </w:num>
  <w:num w:numId="2" w16cid:durableId="233706785">
    <w:abstractNumId w:val="18"/>
  </w:num>
  <w:num w:numId="3" w16cid:durableId="1461725993">
    <w:abstractNumId w:val="0"/>
    <w:lvlOverride w:ilvl="0">
      <w:lvl w:ilvl="0">
        <w:start w:val="1"/>
        <w:numFmt w:val="bullet"/>
        <w:pStyle w:val="SpecialAccomplishmentsText"/>
        <w:lvlText w:val=""/>
        <w:legacy w:legacy="1" w:legacySpace="0" w:legacyIndent="360"/>
        <w:lvlJc w:val="left"/>
        <w:pPr>
          <w:ind w:left="360" w:hanging="360"/>
        </w:pPr>
        <w:rPr>
          <w:rFonts w:ascii="Symbol" w:hAnsi="Symbol" w:hint="default"/>
        </w:rPr>
      </w:lvl>
    </w:lvlOverride>
  </w:num>
  <w:num w:numId="4" w16cid:durableId="1360660084">
    <w:abstractNumId w:val="19"/>
  </w:num>
  <w:num w:numId="5" w16cid:durableId="839657825">
    <w:abstractNumId w:val="13"/>
  </w:num>
  <w:num w:numId="6" w16cid:durableId="1266498751">
    <w:abstractNumId w:val="4"/>
  </w:num>
  <w:num w:numId="7" w16cid:durableId="1506742813">
    <w:abstractNumId w:val="2"/>
  </w:num>
  <w:num w:numId="8" w16cid:durableId="1098909724">
    <w:abstractNumId w:val="10"/>
  </w:num>
  <w:num w:numId="9" w16cid:durableId="2117753658">
    <w:abstractNumId w:val="16"/>
  </w:num>
  <w:num w:numId="10" w16cid:durableId="1460145514">
    <w:abstractNumId w:val="12"/>
  </w:num>
  <w:num w:numId="11" w16cid:durableId="878666567">
    <w:abstractNumId w:val="18"/>
  </w:num>
  <w:num w:numId="12" w16cid:durableId="1995378673">
    <w:abstractNumId w:val="18"/>
  </w:num>
  <w:num w:numId="13" w16cid:durableId="1767532761">
    <w:abstractNumId w:val="7"/>
  </w:num>
  <w:num w:numId="14" w16cid:durableId="683752250">
    <w:abstractNumId w:val="5"/>
  </w:num>
  <w:num w:numId="15" w16cid:durableId="1886990107">
    <w:abstractNumId w:val="15"/>
  </w:num>
  <w:num w:numId="16" w16cid:durableId="1801804451">
    <w:abstractNumId w:val="1"/>
  </w:num>
  <w:num w:numId="17" w16cid:durableId="1599680697">
    <w:abstractNumId w:val="11"/>
  </w:num>
  <w:num w:numId="18" w16cid:durableId="1288850758">
    <w:abstractNumId w:val="3"/>
  </w:num>
  <w:num w:numId="19" w16cid:durableId="724524988">
    <w:abstractNumId w:val="6"/>
  </w:num>
  <w:num w:numId="20" w16cid:durableId="657345101">
    <w:abstractNumId w:val="18"/>
  </w:num>
  <w:num w:numId="21" w16cid:durableId="1730877406">
    <w:abstractNumId w:val="17"/>
  </w:num>
  <w:num w:numId="22" w16cid:durableId="305280962">
    <w:abstractNumId w:val="14"/>
  </w:num>
  <w:num w:numId="23" w16cid:durableId="1875075011">
    <w:abstractNumId w:val="18"/>
  </w:num>
  <w:num w:numId="24" w16cid:durableId="1709138854">
    <w:abstractNumId w:val="18"/>
  </w:num>
  <w:num w:numId="25" w16cid:durableId="351928388">
    <w:abstractNumId w:val="18"/>
  </w:num>
  <w:num w:numId="26" w16cid:durableId="1405033102">
    <w:abstractNumId w:val="9"/>
  </w:num>
  <w:num w:numId="27" w16cid:durableId="1959289113">
    <w:abstractNumId w:val="18"/>
  </w:num>
  <w:num w:numId="28" w16cid:durableId="465272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0" w:nlCheck="1" w:checkStyle="1"/>
  <w:activeWritingStyle w:appName="MSWord" w:lang="en-CA" w:vendorID="64" w:dllVersion="0" w:nlCheck="1" w:checkStyle="1"/>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SwMDY1NDAyMbIwMDFR0lEKTi0uzszPAykwrgUAjQ9SaSwAAAA="/>
  </w:docVars>
  <w:rsids>
    <w:rsidRoot w:val="00594A42"/>
    <w:rsid w:val="000062EA"/>
    <w:rsid w:val="00007B95"/>
    <w:rsid w:val="00013DD9"/>
    <w:rsid w:val="00013DE2"/>
    <w:rsid w:val="00015EAE"/>
    <w:rsid w:val="0001775A"/>
    <w:rsid w:val="0003124F"/>
    <w:rsid w:val="00032AE0"/>
    <w:rsid w:val="000332BA"/>
    <w:rsid w:val="000332C5"/>
    <w:rsid w:val="00036E9A"/>
    <w:rsid w:val="0005056F"/>
    <w:rsid w:val="0005383E"/>
    <w:rsid w:val="00054352"/>
    <w:rsid w:val="000557B8"/>
    <w:rsid w:val="00061A67"/>
    <w:rsid w:val="000628C8"/>
    <w:rsid w:val="000650BE"/>
    <w:rsid w:val="000667E9"/>
    <w:rsid w:val="00066F2E"/>
    <w:rsid w:val="00067D49"/>
    <w:rsid w:val="000811DB"/>
    <w:rsid w:val="00085F0F"/>
    <w:rsid w:val="00092ADA"/>
    <w:rsid w:val="000B19E6"/>
    <w:rsid w:val="000C1149"/>
    <w:rsid w:val="000C4660"/>
    <w:rsid w:val="000C4AC3"/>
    <w:rsid w:val="000C5DE0"/>
    <w:rsid w:val="000C5E3C"/>
    <w:rsid w:val="000C7790"/>
    <w:rsid w:val="000C7B0B"/>
    <w:rsid w:val="000D348C"/>
    <w:rsid w:val="000E4A5C"/>
    <w:rsid w:val="000E4EFA"/>
    <w:rsid w:val="000F0AF9"/>
    <w:rsid w:val="000F3265"/>
    <w:rsid w:val="00100EAB"/>
    <w:rsid w:val="00122EDF"/>
    <w:rsid w:val="00122EF0"/>
    <w:rsid w:val="00123C67"/>
    <w:rsid w:val="001262D8"/>
    <w:rsid w:val="00126D27"/>
    <w:rsid w:val="00130CD2"/>
    <w:rsid w:val="00130E71"/>
    <w:rsid w:val="00134D16"/>
    <w:rsid w:val="00142ED7"/>
    <w:rsid w:val="00143DFB"/>
    <w:rsid w:val="001442AC"/>
    <w:rsid w:val="00146A02"/>
    <w:rsid w:val="00146CB9"/>
    <w:rsid w:val="00152BD4"/>
    <w:rsid w:val="00156642"/>
    <w:rsid w:val="00163D49"/>
    <w:rsid w:val="0016502A"/>
    <w:rsid w:val="001672AB"/>
    <w:rsid w:val="00181DF0"/>
    <w:rsid w:val="00197627"/>
    <w:rsid w:val="001A5884"/>
    <w:rsid w:val="001B5021"/>
    <w:rsid w:val="001C6597"/>
    <w:rsid w:val="001C6867"/>
    <w:rsid w:val="001C72C9"/>
    <w:rsid w:val="001D042F"/>
    <w:rsid w:val="001D07C3"/>
    <w:rsid w:val="001D11D6"/>
    <w:rsid w:val="001F0D4F"/>
    <w:rsid w:val="001F5D6A"/>
    <w:rsid w:val="001F713B"/>
    <w:rsid w:val="00200583"/>
    <w:rsid w:val="00201561"/>
    <w:rsid w:val="00202EDF"/>
    <w:rsid w:val="00210DA5"/>
    <w:rsid w:val="00213159"/>
    <w:rsid w:val="0022189D"/>
    <w:rsid w:val="002254D7"/>
    <w:rsid w:val="00231BB9"/>
    <w:rsid w:val="00232474"/>
    <w:rsid w:val="00234B68"/>
    <w:rsid w:val="002421BE"/>
    <w:rsid w:val="00246F53"/>
    <w:rsid w:val="002523B6"/>
    <w:rsid w:val="002535EE"/>
    <w:rsid w:val="002618DE"/>
    <w:rsid w:val="002714A0"/>
    <w:rsid w:val="002731BD"/>
    <w:rsid w:val="00276933"/>
    <w:rsid w:val="002839A8"/>
    <w:rsid w:val="00284214"/>
    <w:rsid w:val="00292883"/>
    <w:rsid w:val="002A06E1"/>
    <w:rsid w:val="002A6E76"/>
    <w:rsid w:val="002B0C43"/>
    <w:rsid w:val="002B6881"/>
    <w:rsid w:val="002C35D2"/>
    <w:rsid w:val="002C46E6"/>
    <w:rsid w:val="002C5B69"/>
    <w:rsid w:val="002D13F5"/>
    <w:rsid w:val="002D1C37"/>
    <w:rsid w:val="002E0918"/>
    <w:rsid w:val="002E433F"/>
    <w:rsid w:val="002E4B87"/>
    <w:rsid w:val="002E5A10"/>
    <w:rsid w:val="002E6463"/>
    <w:rsid w:val="002F0C44"/>
    <w:rsid w:val="002F1CFC"/>
    <w:rsid w:val="00301676"/>
    <w:rsid w:val="003118A7"/>
    <w:rsid w:val="00316D4A"/>
    <w:rsid w:val="0032406C"/>
    <w:rsid w:val="00330431"/>
    <w:rsid w:val="003308B7"/>
    <w:rsid w:val="00331F57"/>
    <w:rsid w:val="00334DF0"/>
    <w:rsid w:val="00335797"/>
    <w:rsid w:val="00337315"/>
    <w:rsid w:val="0034644D"/>
    <w:rsid w:val="003512BC"/>
    <w:rsid w:val="00353724"/>
    <w:rsid w:val="003574B7"/>
    <w:rsid w:val="00360121"/>
    <w:rsid w:val="0037128F"/>
    <w:rsid w:val="003724CD"/>
    <w:rsid w:val="00386585"/>
    <w:rsid w:val="00386EDE"/>
    <w:rsid w:val="00393106"/>
    <w:rsid w:val="0039564F"/>
    <w:rsid w:val="00395E39"/>
    <w:rsid w:val="00397D1A"/>
    <w:rsid w:val="003A19FF"/>
    <w:rsid w:val="003A50A8"/>
    <w:rsid w:val="003A5C1F"/>
    <w:rsid w:val="003A6FE7"/>
    <w:rsid w:val="003B045D"/>
    <w:rsid w:val="003B48D0"/>
    <w:rsid w:val="003C1875"/>
    <w:rsid w:val="003C6299"/>
    <w:rsid w:val="003D3555"/>
    <w:rsid w:val="003D3C47"/>
    <w:rsid w:val="003D48D9"/>
    <w:rsid w:val="003D52D4"/>
    <w:rsid w:val="003E5359"/>
    <w:rsid w:val="003E66AC"/>
    <w:rsid w:val="003E7138"/>
    <w:rsid w:val="003F1511"/>
    <w:rsid w:val="003F3BBD"/>
    <w:rsid w:val="00400D3A"/>
    <w:rsid w:val="004036DD"/>
    <w:rsid w:val="00410455"/>
    <w:rsid w:val="004105B2"/>
    <w:rsid w:val="00413592"/>
    <w:rsid w:val="00414385"/>
    <w:rsid w:val="004144F3"/>
    <w:rsid w:val="0041608C"/>
    <w:rsid w:val="00416914"/>
    <w:rsid w:val="00417449"/>
    <w:rsid w:val="00423C70"/>
    <w:rsid w:val="00432830"/>
    <w:rsid w:val="00433F5E"/>
    <w:rsid w:val="004421A3"/>
    <w:rsid w:val="00442D91"/>
    <w:rsid w:val="00444F00"/>
    <w:rsid w:val="004524EC"/>
    <w:rsid w:val="004575AD"/>
    <w:rsid w:val="0046390B"/>
    <w:rsid w:val="00466F82"/>
    <w:rsid w:val="00480144"/>
    <w:rsid w:val="00480ACF"/>
    <w:rsid w:val="0048225A"/>
    <w:rsid w:val="004870CA"/>
    <w:rsid w:val="004921E3"/>
    <w:rsid w:val="00494C29"/>
    <w:rsid w:val="004952CD"/>
    <w:rsid w:val="00495D2A"/>
    <w:rsid w:val="004A1613"/>
    <w:rsid w:val="004A187D"/>
    <w:rsid w:val="004A2348"/>
    <w:rsid w:val="004A3ADA"/>
    <w:rsid w:val="004A4562"/>
    <w:rsid w:val="004B5B81"/>
    <w:rsid w:val="004B6130"/>
    <w:rsid w:val="004C3050"/>
    <w:rsid w:val="004D05EB"/>
    <w:rsid w:val="004D65ED"/>
    <w:rsid w:val="004E7C23"/>
    <w:rsid w:val="004F610C"/>
    <w:rsid w:val="004F6750"/>
    <w:rsid w:val="004F6DFF"/>
    <w:rsid w:val="00501621"/>
    <w:rsid w:val="00502D54"/>
    <w:rsid w:val="0051236F"/>
    <w:rsid w:val="005148B3"/>
    <w:rsid w:val="00514A4C"/>
    <w:rsid w:val="005254D0"/>
    <w:rsid w:val="00527531"/>
    <w:rsid w:val="005278E2"/>
    <w:rsid w:val="00542131"/>
    <w:rsid w:val="00556FFF"/>
    <w:rsid w:val="00557A41"/>
    <w:rsid w:val="005601DC"/>
    <w:rsid w:val="005620A4"/>
    <w:rsid w:val="00563625"/>
    <w:rsid w:val="005655C9"/>
    <w:rsid w:val="0057387F"/>
    <w:rsid w:val="005750C6"/>
    <w:rsid w:val="00580128"/>
    <w:rsid w:val="0058592B"/>
    <w:rsid w:val="00591145"/>
    <w:rsid w:val="0059277B"/>
    <w:rsid w:val="00593BC4"/>
    <w:rsid w:val="00594A42"/>
    <w:rsid w:val="005A0294"/>
    <w:rsid w:val="005A2A29"/>
    <w:rsid w:val="005A2D13"/>
    <w:rsid w:val="005B2369"/>
    <w:rsid w:val="005B77F6"/>
    <w:rsid w:val="005B78F4"/>
    <w:rsid w:val="005B7CF2"/>
    <w:rsid w:val="005C6B5F"/>
    <w:rsid w:val="005D5625"/>
    <w:rsid w:val="005E0F64"/>
    <w:rsid w:val="005E3528"/>
    <w:rsid w:val="005E4229"/>
    <w:rsid w:val="005F68E4"/>
    <w:rsid w:val="00602EB6"/>
    <w:rsid w:val="00604699"/>
    <w:rsid w:val="00604E24"/>
    <w:rsid w:val="00605792"/>
    <w:rsid w:val="00643730"/>
    <w:rsid w:val="006471B5"/>
    <w:rsid w:val="00647D3B"/>
    <w:rsid w:val="00660306"/>
    <w:rsid w:val="00677D49"/>
    <w:rsid w:val="00684783"/>
    <w:rsid w:val="006921B8"/>
    <w:rsid w:val="006972B9"/>
    <w:rsid w:val="006A0027"/>
    <w:rsid w:val="006A0AEE"/>
    <w:rsid w:val="006A44E8"/>
    <w:rsid w:val="006B3F13"/>
    <w:rsid w:val="006C7B75"/>
    <w:rsid w:val="006D0E77"/>
    <w:rsid w:val="006D117C"/>
    <w:rsid w:val="006D1CFE"/>
    <w:rsid w:val="006D5E3A"/>
    <w:rsid w:val="006E3BA5"/>
    <w:rsid w:val="006E7599"/>
    <w:rsid w:val="006F3257"/>
    <w:rsid w:val="006F34B8"/>
    <w:rsid w:val="0070231A"/>
    <w:rsid w:val="00702AC0"/>
    <w:rsid w:val="007048C7"/>
    <w:rsid w:val="007056F6"/>
    <w:rsid w:val="0071363F"/>
    <w:rsid w:val="00716550"/>
    <w:rsid w:val="0072193E"/>
    <w:rsid w:val="0072505E"/>
    <w:rsid w:val="0073647F"/>
    <w:rsid w:val="007668D5"/>
    <w:rsid w:val="00770C4F"/>
    <w:rsid w:val="00770D4D"/>
    <w:rsid w:val="00777F34"/>
    <w:rsid w:val="007A12B9"/>
    <w:rsid w:val="007A43CA"/>
    <w:rsid w:val="007A449D"/>
    <w:rsid w:val="007A7CCB"/>
    <w:rsid w:val="007B28EC"/>
    <w:rsid w:val="007B3BD5"/>
    <w:rsid w:val="007B5F3C"/>
    <w:rsid w:val="007B6A2A"/>
    <w:rsid w:val="007C0125"/>
    <w:rsid w:val="007C7033"/>
    <w:rsid w:val="007C710E"/>
    <w:rsid w:val="007D02C7"/>
    <w:rsid w:val="007D1533"/>
    <w:rsid w:val="007D5E86"/>
    <w:rsid w:val="007D67A7"/>
    <w:rsid w:val="007E2922"/>
    <w:rsid w:val="007E6037"/>
    <w:rsid w:val="007F46E5"/>
    <w:rsid w:val="007F4F4A"/>
    <w:rsid w:val="007F62D8"/>
    <w:rsid w:val="007F7CB5"/>
    <w:rsid w:val="007F7D42"/>
    <w:rsid w:val="008005B0"/>
    <w:rsid w:val="00804CB7"/>
    <w:rsid w:val="00812950"/>
    <w:rsid w:val="00816A9A"/>
    <w:rsid w:val="008177EA"/>
    <w:rsid w:val="0082306A"/>
    <w:rsid w:val="008237DD"/>
    <w:rsid w:val="00834FCF"/>
    <w:rsid w:val="0083624D"/>
    <w:rsid w:val="00836EF3"/>
    <w:rsid w:val="00840191"/>
    <w:rsid w:val="00843332"/>
    <w:rsid w:val="0084337C"/>
    <w:rsid w:val="00851F40"/>
    <w:rsid w:val="00853229"/>
    <w:rsid w:val="0086565A"/>
    <w:rsid w:val="00876B58"/>
    <w:rsid w:val="00876EC3"/>
    <w:rsid w:val="0088173A"/>
    <w:rsid w:val="008824C7"/>
    <w:rsid w:val="008874AC"/>
    <w:rsid w:val="00891725"/>
    <w:rsid w:val="008929D4"/>
    <w:rsid w:val="008B2860"/>
    <w:rsid w:val="008B51B7"/>
    <w:rsid w:val="008C24D2"/>
    <w:rsid w:val="008C54A7"/>
    <w:rsid w:val="008D09C4"/>
    <w:rsid w:val="008D3BED"/>
    <w:rsid w:val="008D428F"/>
    <w:rsid w:val="008D5D9F"/>
    <w:rsid w:val="008D604E"/>
    <w:rsid w:val="008E1FDF"/>
    <w:rsid w:val="008E34D9"/>
    <w:rsid w:val="008E35AF"/>
    <w:rsid w:val="008E4934"/>
    <w:rsid w:val="008E717C"/>
    <w:rsid w:val="008F3BDF"/>
    <w:rsid w:val="008F5F56"/>
    <w:rsid w:val="008F6608"/>
    <w:rsid w:val="008F7304"/>
    <w:rsid w:val="0091026E"/>
    <w:rsid w:val="00917E3D"/>
    <w:rsid w:val="009208FA"/>
    <w:rsid w:val="00930EB5"/>
    <w:rsid w:val="00940B53"/>
    <w:rsid w:val="0094157E"/>
    <w:rsid w:val="009418AC"/>
    <w:rsid w:val="009427E3"/>
    <w:rsid w:val="00942F16"/>
    <w:rsid w:val="00943E79"/>
    <w:rsid w:val="00945458"/>
    <w:rsid w:val="00946437"/>
    <w:rsid w:val="0095173C"/>
    <w:rsid w:val="00954982"/>
    <w:rsid w:val="009613D3"/>
    <w:rsid w:val="009732B9"/>
    <w:rsid w:val="00983A0D"/>
    <w:rsid w:val="00987886"/>
    <w:rsid w:val="00987C22"/>
    <w:rsid w:val="009939B4"/>
    <w:rsid w:val="009952F0"/>
    <w:rsid w:val="009A224E"/>
    <w:rsid w:val="009A2BDA"/>
    <w:rsid w:val="009A5D4A"/>
    <w:rsid w:val="009A5D64"/>
    <w:rsid w:val="009B774F"/>
    <w:rsid w:val="009B7B21"/>
    <w:rsid w:val="009C0916"/>
    <w:rsid w:val="009C442D"/>
    <w:rsid w:val="009C667D"/>
    <w:rsid w:val="009D76DB"/>
    <w:rsid w:val="009E0A84"/>
    <w:rsid w:val="009E2346"/>
    <w:rsid w:val="009E5168"/>
    <w:rsid w:val="009E5BFA"/>
    <w:rsid w:val="009E6405"/>
    <w:rsid w:val="009E6ED8"/>
    <w:rsid w:val="009F6511"/>
    <w:rsid w:val="009F6DBF"/>
    <w:rsid w:val="00A02E34"/>
    <w:rsid w:val="00A066A4"/>
    <w:rsid w:val="00A10507"/>
    <w:rsid w:val="00A165F8"/>
    <w:rsid w:val="00A24397"/>
    <w:rsid w:val="00A40DD3"/>
    <w:rsid w:val="00A44A6A"/>
    <w:rsid w:val="00A44EED"/>
    <w:rsid w:val="00A46018"/>
    <w:rsid w:val="00A46DF7"/>
    <w:rsid w:val="00A53D20"/>
    <w:rsid w:val="00A57EB7"/>
    <w:rsid w:val="00A65C1D"/>
    <w:rsid w:val="00A7264D"/>
    <w:rsid w:val="00A73739"/>
    <w:rsid w:val="00A74C74"/>
    <w:rsid w:val="00A75DE3"/>
    <w:rsid w:val="00A87F42"/>
    <w:rsid w:val="00A96E05"/>
    <w:rsid w:val="00A97FF6"/>
    <w:rsid w:val="00AA3242"/>
    <w:rsid w:val="00AA41C0"/>
    <w:rsid w:val="00AA41E1"/>
    <w:rsid w:val="00AA6877"/>
    <w:rsid w:val="00AB253B"/>
    <w:rsid w:val="00AB3900"/>
    <w:rsid w:val="00AB6779"/>
    <w:rsid w:val="00AC1BB4"/>
    <w:rsid w:val="00AC2825"/>
    <w:rsid w:val="00AC370B"/>
    <w:rsid w:val="00AC673F"/>
    <w:rsid w:val="00AC77C2"/>
    <w:rsid w:val="00AE214F"/>
    <w:rsid w:val="00AE263A"/>
    <w:rsid w:val="00AE431B"/>
    <w:rsid w:val="00AF015E"/>
    <w:rsid w:val="00AF36A0"/>
    <w:rsid w:val="00AF6757"/>
    <w:rsid w:val="00B0000E"/>
    <w:rsid w:val="00B02A31"/>
    <w:rsid w:val="00B14E91"/>
    <w:rsid w:val="00B15DE1"/>
    <w:rsid w:val="00B2104B"/>
    <w:rsid w:val="00B233E2"/>
    <w:rsid w:val="00B24430"/>
    <w:rsid w:val="00B40089"/>
    <w:rsid w:val="00B40A5F"/>
    <w:rsid w:val="00B45F13"/>
    <w:rsid w:val="00B47D27"/>
    <w:rsid w:val="00B51D76"/>
    <w:rsid w:val="00B53BC3"/>
    <w:rsid w:val="00B54350"/>
    <w:rsid w:val="00B569D4"/>
    <w:rsid w:val="00B6103B"/>
    <w:rsid w:val="00B6641C"/>
    <w:rsid w:val="00B6705F"/>
    <w:rsid w:val="00B713F5"/>
    <w:rsid w:val="00B71862"/>
    <w:rsid w:val="00B7374D"/>
    <w:rsid w:val="00B761F2"/>
    <w:rsid w:val="00B81707"/>
    <w:rsid w:val="00B84B71"/>
    <w:rsid w:val="00B85146"/>
    <w:rsid w:val="00B85E3A"/>
    <w:rsid w:val="00B8668F"/>
    <w:rsid w:val="00B90C34"/>
    <w:rsid w:val="00B94896"/>
    <w:rsid w:val="00BA175D"/>
    <w:rsid w:val="00BA1AAA"/>
    <w:rsid w:val="00BA3FBE"/>
    <w:rsid w:val="00BA40C6"/>
    <w:rsid w:val="00BB1F58"/>
    <w:rsid w:val="00BB2536"/>
    <w:rsid w:val="00BC2F68"/>
    <w:rsid w:val="00BC3E0C"/>
    <w:rsid w:val="00BD5DD1"/>
    <w:rsid w:val="00BD6ADE"/>
    <w:rsid w:val="00BE7EEA"/>
    <w:rsid w:val="00BF2834"/>
    <w:rsid w:val="00C0081C"/>
    <w:rsid w:val="00C009E3"/>
    <w:rsid w:val="00C0228A"/>
    <w:rsid w:val="00C060AD"/>
    <w:rsid w:val="00C11B23"/>
    <w:rsid w:val="00C12D2B"/>
    <w:rsid w:val="00C13157"/>
    <w:rsid w:val="00C1353C"/>
    <w:rsid w:val="00C17947"/>
    <w:rsid w:val="00C3537D"/>
    <w:rsid w:val="00C36F94"/>
    <w:rsid w:val="00C3727E"/>
    <w:rsid w:val="00C37318"/>
    <w:rsid w:val="00C43105"/>
    <w:rsid w:val="00C46F16"/>
    <w:rsid w:val="00C53D4D"/>
    <w:rsid w:val="00C5493A"/>
    <w:rsid w:val="00C56DA1"/>
    <w:rsid w:val="00C6211B"/>
    <w:rsid w:val="00C63054"/>
    <w:rsid w:val="00C65C44"/>
    <w:rsid w:val="00C65D9E"/>
    <w:rsid w:val="00C71B74"/>
    <w:rsid w:val="00C7413A"/>
    <w:rsid w:val="00C7496A"/>
    <w:rsid w:val="00C752E3"/>
    <w:rsid w:val="00C809BC"/>
    <w:rsid w:val="00C8380E"/>
    <w:rsid w:val="00C83EE4"/>
    <w:rsid w:val="00C87576"/>
    <w:rsid w:val="00C91E0F"/>
    <w:rsid w:val="00CA1CCF"/>
    <w:rsid w:val="00CA4A4E"/>
    <w:rsid w:val="00CC2E15"/>
    <w:rsid w:val="00CD4A5B"/>
    <w:rsid w:val="00CE3A6D"/>
    <w:rsid w:val="00CE5B85"/>
    <w:rsid w:val="00CE5D91"/>
    <w:rsid w:val="00CE694B"/>
    <w:rsid w:val="00CF1323"/>
    <w:rsid w:val="00CF1D3E"/>
    <w:rsid w:val="00CF3D1E"/>
    <w:rsid w:val="00D00069"/>
    <w:rsid w:val="00D152DE"/>
    <w:rsid w:val="00D173B5"/>
    <w:rsid w:val="00D24E95"/>
    <w:rsid w:val="00D337F7"/>
    <w:rsid w:val="00D45D04"/>
    <w:rsid w:val="00D46FD1"/>
    <w:rsid w:val="00D47068"/>
    <w:rsid w:val="00D47DE7"/>
    <w:rsid w:val="00D51730"/>
    <w:rsid w:val="00D55304"/>
    <w:rsid w:val="00D564A7"/>
    <w:rsid w:val="00D577BA"/>
    <w:rsid w:val="00D625A2"/>
    <w:rsid w:val="00D656D8"/>
    <w:rsid w:val="00D669B0"/>
    <w:rsid w:val="00D67C9C"/>
    <w:rsid w:val="00D705EC"/>
    <w:rsid w:val="00D76C08"/>
    <w:rsid w:val="00D8146E"/>
    <w:rsid w:val="00D8191F"/>
    <w:rsid w:val="00D81E52"/>
    <w:rsid w:val="00D87FE8"/>
    <w:rsid w:val="00D910D6"/>
    <w:rsid w:val="00D91338"/>
    <w:rsid w:val="00D915BE"/>
    <w:rsid w:val="00D92420"/>
    <w:rsid w:val="00D9597F"/>
    <w:rsid w:val="00D960BA"/>
    <w:rsid w:val="00DB006E"/>
    <w:rsid w:val="00DB0AE7"/>
    <w:rsid w:val="00DB133C"/>
    <w:rsid w:val="00DB67B8"/>
    <w:rsid w:val="00DB6970"/>
    <w:rsid w:val="00DC0069"/>
    <w:rsid w:val="00DD133C"/>
    <w:rsid w:val="00DD5F0E"/>
    <w:rsid w:val="00DD5F45"/>
    <w:rsid w:val="00DD67D0"/>
    <w:rsid w:val="00DE0E25"/>
    <w:rsid w:val="00DE2ED2"/>
    <w:rsid w:val="00DE35BA"/>
    <w:rsid w:val="00DE725E"/>
    <w:rsid w:val="00E059B0"/>
    <w:rsid w:val="00E11203"/>
    <w:rsid w:val="00E12177"/>
    <w:rsid w:val="00E13FAE"/>
    <w:rsid w:val="00E17F53"/>
    <w:rsid w:val="00E239B4"/>
    <w:rsid w:val="00E25908"/>
    <w:rsid w:val="00E27311"/>
    <w:rsid w:val="00E3520C"/>
    <w:rsid w:val="00E3642A"/>
    <w:rsid w:val="00E40EC4"/>
    <w:rsid w:val="00E4439E"/>
    <w:rsid w:val="00E44B00"/>
    <w:rsid w:val="00E4544B"/>
    <w:rsid w:val="00E56BCD"/>
    <w:rsid w:val="00E60403"/>
    <w:rsid w:val="00E63154"/>
    <w:rsid w:val="00E70567"/>
    <w:rsid w:val="00E72EBA"/>
    <w:rsid w:val="00E750FA"/>
    <w:rsid w:val="00E84DE5"/>
    <w:rsid w:val="00E9295F"/>
    <w:rsid w:val="00E954BB"/>
    <w:rsid w:val="00E95E1C"/>
    <w:rsid w:val="00EA165C"/>
    <w:rsid w:val="00EA2E6F"/>
    <w:rsid w:val="00EA4AE9"/>
    <w:rsid w:val="00EA6AFA"/>
    <w:rsid w:val="00EB436D"/>
    <w:rsid w:val="00EB51E1"/>
    <w:rsid w:val="00EC092B"/>
    <w:rsid w:val="00EC59A1"/>
    <w:rsid w:val="00EC6B0E"/>
    <w:rsid w:val="00ED033D"/>
    <w:rsid w:val="00ED2394"/>
    <w:rsid w:val="00ED2D91"/>
    <w:rsid w:val="00ED4072"/>
    <w:rsid w:val="00ED72F8"/>
    <w:rsid w:val="00EE5245"/>
    <w:rsid w:val="00EE5EE2"/>
    <w:rsid w:val="00EF353C"/>
    <w:rsid w:val="00EF6071"/>
    <w:rsid w:val="00EF626F"/>
    <w:rsid w:val="00F015FD"/>
    <w:rsid w:val="00F11874"/>
    <w:rsid w:val="00F13932"/>
    <w:rsid w:val="00F25F3B"/>
    <w:rsid w:val="00F275A2"/>
    <w:rsid w:val="00F3050A"/>
    <w:rsid w:val="00F450C4"/>
    <w:rsid w:val="00F509F9"/>
    <w:rsid w:val="00F51805"/>
    <w:rsid w:val="00F54387"/>
    <w:rsid w:val="00F5558C"/>
    <w:rsid w:val="00F55A3E"/>
    <w:rsid w:val="00F62CAD"/>
    <w:rsid w:val="00F709D5"/>
    <w:rsid w:val="00F72545"/>
    <w:rsid w:val="00F85D79"/>
    <w:rsid w:val="00F95F82"/>
    <w:rsid w:val="00FA5F86"/>
    <w:rsid w:val="00FB7086"/>
    <w:rsid w:val="00FB77C9"/>
    <w:rsid w:val="00FC4166"/>
    <w:rsid w:val="00FD3918"/>
    <w:rsid w:val="00FD4EDF"/>
    <w:rsid w:val="00FE0240"/>
    <w:rsid w:val="00FE227A"/>
    <w:rsid w:val="00FE3E49"/>
    <w:rsid w:val="00FE6F9B"/>
    <w:rsid w:val="00FF55ED"/>
    <w:rsid w:val="00FF77C6"/>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61302"/>
  <w15:docId w15:val="{049BBC04-0789-490C-9360-A3D6146F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F2"/>
    <w:rPr>
      <w:lang w:val="en-US" w:eastAsia="en-US"/>
    </w:rPr>
  </w:style>
  <w:style w:type="paragraph" w:styleId="Heading1">
    <w:name w:val="heading 1"/>
    <w:basedOn w:val="Normal"/>
    <w:next w:val="Normal"/>
    <w:link w:val="Heading1Char"/>
    <w:uiPriority w:val="9"/>
    <w:qFormat/>
    <w:rsid w:val="00BB1F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68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74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essionalTagLine">
    <w:name w:val="Professional Tag Line"/>
    <w:basedOn w:val="Normal"/>
    <w:rsid w:val="00B71862"/>
    <w:pPr>
      <w:jc w:val="center"/>
    </w:pPr>
  </w:style>
  <w:style w:type="paragraph" w:customStyle="1" w:styleId="NameHeader">
    <w:name w:val="Name Header"/>
    <w:basedOn w:val="Normal"/>
    <w:rsid w:val="00B71862"/>
    <w:pPr>
      <w:jc w:val="center"/>
    </w:pPr>
    <w:rPr>
      <w:rFonts w:ascii="Helvetica" w:hAnsi="Helvetica"/>
      <w:b/>
      <w:sz w:val="26"/>
    </w:rPr>
  </w:style>
  <w:style w:type="paragraph" w:customStyle="1" w:styleId="SectionSeparator">
    <w:name w:val="Section Separator"/>
    <w:basedOn w:val="NameHeader"/>
    <w:rsid w:val="00B71862"/>
    <w:pPr>
      <w:keepNext/>
      <w:keepLines/>
      <w:spacing w:before="240"/>
      <w:jc w:val="left"/>
    </w:pPr>
    <w:rPr>
      <w:sz w:val="24"/>
    </w:rPr>
  </w:style>
  <w:style w:type="paragraph" w:customStyle="1" w:styleId="ExpertiseText">
    <w:name w:val="Expertise Text"/>
    <w:basedOn w:val="SectionSeparator"/>
    <w:rsid w:val="00B71862"/>
    <w:pPr>
      <w:keepNext w:val="0"/>
      <w:keepLines w:val="0"/>
      <w:spacing w:before="60" w:after="40"/>
      <w:ind w:left="720"/>
    </w:pPr>
    <w:rPr>
      <w:rFonts w:ascii="Times" w:hAnsi="Times"/>
      <w:b w:val="0"/>
      <w:i/>
    </w:rPr>
  </w:style>
  <w:style w:type="paragraph" w:customStyle="1" w:styleId="ProjectBody">
    <w:name w:val="Project Body"/>
    <w:basedOn w:val="SectionSeparator"/>
    <w:rsid w:val="00B71862"/>
    <w:pPr>
      <w:keepNext w:val="0"/>
      <w:keepLines w:val="0"/>
      <w:numPr>
        <w:numId w:val="2"/>
      </w:numPr>
      <w:spacing w:before="60" w:after="40"/>
    </w:pPr>
    <w:rPr>
      <w:rFonts w:ascii="Times" w:hAnsi="Times"/>
      <w:b w:val="0"/>
    </w:rPr>
  </w:style>
  <w:style w:type="paragraph" w:customStyle="1" w:styleId="ProjectHeader">
    <w:name w:val="Project Header"/>
    <w:basedOn w:val="SectionSeparator"/>
    <w:rsid w:val="00B71862"/>
    <w:pPr>
      <w:spacing w:before="60" w:after="40"/>
    </w:pPr>
  </w:style>
  <w:style w:type="paragraph" w:customStyle="1" w:styleId="EducationText">
    <w:name w:val="Education Text"/>
    <w:basedOn w:val="Normal"/>
    <w:next w:val="EducationDegree"/>
    <w:rsid w:val="00B71862"/>
    <w:pPr>
      <w:keepNext/>
      <w:spacing w:before="60"/>
    </w:pPr>
    <w:rPr>
      <w:rFonts w:ascii="Times" w:hAnsi="Times"/>
    </w:rPr>
  </w:style>
  <w:style w:type="paragraph" w:customStyle="1" w:styleId="EducationDegree">
    <w:name w:val="Education Degree"/>
    <w:basedOn w:val="ExpertiseText"/>
    <w:rsid w:val="00B71862"/>
    <w:rPr>
      <w:i w:val="0"/>
    </w:rPr>
  </w:style>
  <w:style w:type="paragraph" w:customStyle="1" w:styleId="SpecialAccomplishmentsText">
    <w:name w:val="Special Accomplishments Text"/>
    <w:basedOn w:val="ProjectBody"/>
    <w:rsid w:val="00B71862"/>
    <w:pPr>
      <w:numPr>
        <w:numId w:val="3"/>
      </w:numPr>
    </w:pPr>
  </w:style>
  <w:style w:type="paragraph" w:styleId="Header">
    <w:name w:val="header"/>
    <w:basedOn w:val="Normal"/>
    <w:rsid w:val="00B761F2"/>
    <w:pPr>
      <w:tabs>
        <w:tab w:val="center" w:pos="4320"/>
        <w:tab w:val="right" w:pos="8640"/>
      </w:tabs>
    </w:pPr>
  </w:style>
  <w:style w:type="paragraph" w:styleId="Footer">
    <w:name w:val="footer"/>
    <w:basedOn w:val="Normal"/>
    <w:link w:val="FooterChar"/>
    <w:uiPriority w:val="99"/>
    <w:rsid w:val="00B761F2"/>
    <w:pPr>
      <w:tabs>
        <w:tab w:val="center" w:pos="4320"/>
        <w:tab w:val="right" w:pos="8640"/>
      </w:tabs>
    </w:pPr>
  </w:style>
  <w:style w:type="character" w:customStyle="1" w:styleId="FooterChar">
    <w:name w:val="Footer Char"/>
    <w:basedOn w:val="DefaultParagraphFont"/>
    <w:link w:val="Footer"/>
    <w:uiPriority w:val="99"/>
    <w:rsid w:val="00777F34"/>
    <w:rPr>
      <w:lang w:val="en-US" w:eastAsia="en-US"/>
    </w:rPr>
  </w:style>
  <w:style w:type="paragraph" w:styleId="BalloonText">
    <w:name w:val="Balloon Text"/>
    <w:basedOn w:val="Normal"/>
    <w:link w:val="BalloonTextChar"/>
    <w:uiPriority w:val="99"/>
    <w:semiHidden/>
    <w:unhideWhenUsed/>
    <w:rsid w:val="00007B95"/>
    <w:rPr>
      <w:rFonts w:ascii="Tahoma" w:hAnsi="Tahoma" w:cs="Tahoma"/>
      <w:sz w:val="16"/>
      <w:szCs w:val="16"/>
    </w:rPr>
  </w:style>
  <w:style w:type="character" w:customStyle="1" w:styleId="BalloonTextChar">
    <w:name w:val="Balloon Text Char"/>
    <w:basedOn w:val="DefaultParagraphFont"/>
    <w:link w:val="BalloonText"/>
    <w:uiPriority w:val="99"/>
    <w:semiHidden/>
    <w:rsid w:val="00007B95"/>
    <w:rPr>
      <w:rFonts w:ascii="Tahoma" w:hAnsi="Tahoma" w:cs="Tahoma"/>
      <w:sz w:val="16"/>
      <w:szCs w:val="16"/>
      <w:lang w:val="en-US" w:eastAsia="en-US"/>
    </w:rPr>
  </w:style>
  <w:style w:type="paragraph" w:customStyle="1" w:styleId="Default">
    <w:name w:val="Default"/>
    <w:rsid w:val="0041608C"/>
    <w:pPr>
      <w:autoSpaceDE w:val="0"/>
      <w:autoSpaceDN w:val="0"/>
      <w:adjustRightInd w:val="0"/>
    </w:pPr>
    <w:rPr>
      <w:color w:val="000000"/>
      <w:sz w:val="24"/>
      <w:szCs w:val="24"/>
    </w:rPr>
  </w:style>
  <w:style w:type="character" w:styleId="Hyperlink">
    <w:name w:val="Hyperlink"/>
    <w:basedOn w:val="DefaultParagraphFont"/>
    <w:uiPriority w:val="99"/>
    <w:unhideWhenUsed/>
    <w:rsid w:val="0041608C"/>
    <w:rPr>
      <w:color w:val="0000FF" w:themeColor="hyperlink"/>
      <w:u w:val="single"/>
    </w:rPr>
  </w:style>
  <w:style w:type="paragraph" w:styleId="ListParagraph">
    <w:name w:val="List Paragraph"/>
    <w:basedOn w:val="Normal"/>
    <w:uiPriority w:val="34"/>
    <w:qFormat/>
    <w:rsid w:val="00643730"/>
    <w:pPr>
      <w:ind w:left="720"/>
      <w:contextualSpacing/>
    </w:pPr>
  </w:style>
  <w:style w:type="character" w:styleId="Strong">
    <w:name w:val="Strong"/>
    <w:basedOn w:val="DefaultParagraphFont"/>
    <w:uiPriority w:val="22"/>
    <w:qFormat/>
    <w:rsid w:val="005E3528"/>
    <w:rPr>
      <w:b/>
      <w:bCs/>
    </w:rPr>
  </w:style>
  <w:style w:type="character" w:customStyle="1" w:styleId="apple-converted-space">
    <w:name w:val="apple-converted-space"/>
    <w:basedOn w:val="DefaultParagraphFont"/>
    <w:rsid w:val="005E3528"/>
  </w:style>
  <w:style w:type="character" w:styleId="Emphasis">
    <w:name w:val="Emphasis"/>
    <w:basedOn w:val="DefaultParagraphFont"/>
    <w:uiPriority w:val="20"/>
    <w:qFormat/>
    <w:rsid w:val="00AF015E"/>
    <w:rPr>
      <w:i/>
      <w:iCs/>
    </w:rPr>
  </w:style>
  <w:style w:type="character" w:customStyle="1" w:styleId="Heading1Char">
    <w:name w:val="Heading 1 Char"/>
    <w:basedOn w:val="DefaultParagraphFont"/>
    <w:link w:val="Heading1"/>
    <w:uiPriority w:val="9"/>
    <w:rsid w:val="00BB1F58"/>
    <w:rPr>
      <w:rFonts w:asciiTheme="majorHAnsi" w:eastAsiaTheme="majorEastAsia" w:hAnsiTheme="majorHAnsi" w:cstheme="majorBidi"/>
      <w:color w:val="365F91" w:themeColor="accent1" w:themeShade="BF"/>
      <w:sz w:val="32"/>
      <w:szCs w:val="32"/>
      <w:lang w:val="en-US" w:eastAsia="en-US"/>
    </w:rPr>
  </w:style>
  <w:style w:type="paragraph" w:styleId="TOCHeading">
    <w:name w:val="TOC Heading"/>
    <w:basedOn w:val="Heading1"/>
    <w:next w:val="Normal"/>
    <w:uiPriority w:val="39"/>
    <w:unhideWhenUsed/>
    <w:qFormat/>
    <w:rsid w:val="00BB1F58"/>
    <w:pPr>
      <w:spacing w:line="259" w:lineRule="auto"/>
      <w:outlineLvl w:val="9"/>
    </w:pPr>
  </w:style>
  <w:style w:type="character" w:styleId="UnresolvedMention">
    <w:name w:val="Unresolved Mention"/>
    <w:basedOn w:val="DefaultParagraphFont"/>
    <w:uiPriority w:val="99"/>
    <w:semiHidden/>
    <w:unhideWhenUsed/>
    <w:rsid w:val="00930EB5"/>
    <w:rPr>
      <w:color w:val="605E5C"/>
      <w:shd w:val="clear" w:color="auto" w:fill="E1DFDD"/>
    </w:rPr>
  </w:style>
  <w:style w:type="character" w:customStyle="1" w:styleId="Heading2Char">
    <w:name w:val="Heading 2 Char"/>
    <w:basedOn w:val="DefaultParagraphFont"/>
    <w:link w:val="Heading2"/>
    <w:uiPriority w:val="9"/>
    <w:semiHidden/>
    <w:rsid w:val="00AA6877"/>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3574B7"/>
    <w:rPr>
      <w:rFonts w:asciiTheme="majorHAnsi" w:eastAsiaTheme="majorEastAsia" w:hAnsiTheme="majorHAnsi" w:cstheme="majorBidi"/>
      <w:color w:val="243F60" w:themeColor="accent1" w:themeShade="7F"/>
      <w:sz w:val="24"/>
      <w:szCs w:val="24"/>
      <w:lang w:val="en-US" w:eastAsia="en-US"/>
    </w:rPr>
  </w:style>
  <w:style w:type="paragraph" w:customStyle="1" w:styleId="wb-stl-normal">
    <w:name w:val="wb-stl-normal"/>
    <w:basedOn w:val="Normal"/>
    <w:rsid w:val="003574B7"/>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855">
      <w:bodyDiv w:val="1"/>
      <w:marLeft w:val="0"/>
      <w:marRight w:val="0"/>
      <w:marTop w:val="0"/>
      <w:marBottom w:val="0"/>
      <w:divBdr>
        <w:top w:val="none" w:sz="0" w:space="0" w:color="auto"/>
        <w:left w:val="none" w:sz="0" w:space="0" w:color="auto"/>
        <w:bottom w:val="none" w:sz="0" w:space="0" w:color="auto"/>
        <w:right w:val="none" w:sz="0" w:space="0" w:color="auto"/>
      </w:divBdr>
    </w:div>
    <w:div w:id="24716732">
      <w:bodyDiv w:val="1"/>
      <w:marLeft w:val="0"/>
      <w:marRight w:val="0"/>
      <w:marTop w:val="0"/>
      <w:marBottom w:val="0"/>
      <w:divBdr>
        <w:top w:val="none" w:sz="0" w:space="0" w:color="auto"/>
        <w:left w:val="none" w:sz="0" w:space="0" w:color="auto"/>
        <w:bottom w:val="none" w:sz="0" w:space="0" w:color="auto"/>
        <w:right w:val="none" w:sz="0" w:space="0" w:color="auto"/>
      </w:divBdr>
    </w:div>
    <w:div w:id="250625141">
      <w:bodyDiv w:val="1"/>
      <w:marLeft w:val="0"/>
      <w:marRight w:val="0"/>
      <w:marTop w:val="0"/>
      <w:marBottom w:val="0"/>
      <w:divBdr>
        <w:top w:val="none" w:sz="0" w:space="0" w:color="auto"/>
        <w:left w:val="none" w:sz="0" w:space="0" w:color="auto"/>
        <w:bottom w:val="none" w:sz="0" w:space="0" w:color="auto"/>
        <w:right w:val="none" w:sz="0" w:space="0" w:color="auto"/>
      </w:divBdr>
    </w:div>
    <w:div w:id="257640629">
      <w:bodyDiv w:val="1"/>
      <w:marLeft w:val="0"/>
      <w:marRight w:val="0"/>
      <w:marTop w:val="0"/>
      <w:marBottom w:val="0"/>
      <w:divBdr>
        <w:top w:val="none" w:sz="0" w:space="0" w:color="auto"/>
        <w:left w:val="none" w:sz="0" w:space="0" w:color="auto"/>
        <w:bottom w:val="none" w:sz="0" w:space="0" w:color="auto"/>
        <w:right w:val="none" w:sz="0" w:space="0" w:color="auto"/>
      </w:divBdr>
      <w:divsChild>
        <w:div w:id="1406876592">
          <w:marLeft w:val="0"/>
          <w:marRight w:val="0"/>
          <w:marTop w:val="0"/>
          <w:marBottom w:val="240"/>
          <w:divBdr>
            <w:top w:val="none" w:sz="0" w:space="0" w:color="auto"/>
            <w:left w:val="none" w:sz="0" w:space="0" w:color="auto"/>
            <w:bottom w:val="none" w:sz="0" w:space="0" w:color="auto"/>
            <w:right w:val="none" w:sz="0" w:space="0" w:color="auto"/>
          </w:divBdr>
        </w:div>
      </w:divsChild>
    </w:div>
    <w:div w:id="314723084">
      <w:bodyDiv w:val="1"/>
      <w:marLeft w:val="0"/>
      <w:marRight w:val="0"/>
      <w:marTop w:val="0"/>
      <w:marBottom w:val="0"/>
      <w:divBdr>
        <w:top w:val="none" w:sz="0" w:space="0" w:color="auto"/>
        <w:left w:val="none" w:sz="0" w:space="0" w:color="auto"/>
        <w:bottom w:val="none" w:sz="0" w:space="0" w:color="auto"/>
        <w:right w:val="none" w:sz="0" w:space="0" w:color="auto"/>
      </w:divBdr>
    </w:div>
    <w:div w:id="438137821">
      <w:bodyDiv w:val="1"/>
      <w:marLeft w:val="0"/>
      <w:marRight w:val="0"/>
      <w:marTop w:val="0"/>
      <w:marBottom w:val="0"/>
      <w:divBdr>
        <w:top w:val="none" w:sz="0" w:space="0" w:color="auto"/>
        <w:left w:val="none" w:sz="0" w:space="0" w:color="auto"/>
        <w:bottom w:val="none" w:sz="0" w:space="0" w:color="auto"/>
        <w:right w:val="none" w:sz="0" w:space="0" w:color="auto"/>
      </w:divBdr>
    </w:div>
    <w:div w:id="537402609">
      <w:bodyDiv w:val="1"/>
      <w:marLeft w:val="0"/>
      <w:marRight w:val="0"/>
      <w:marTop w:val="0"/>
      <w:marBottom w:val="0"/>
      <w:divBdr>
        <w:top w:val="none" w:sz="0" w:space="0" w:color="auto"/>
        <w:left w:val="none" w:sz="0" w:space="0" w:color="auto"/>
        <w:bottom w:val="none" w:sz="0" w:space="0" w:color="auto"/>
        <w:right w:val="none" w:sz="0" w:space="0" w:color="auto"/>
      </w:divBdr>
      <w:divsChild>
        <w:div w:id="283390461">
          <w:marLeft w:val="0"/>
          <w:marRight w:val="0"/>
          <w:marTop w:val="0"/>
          <w:marBottom w:val="0"/>
          <w:divBdr>
            <w:top w:val="none" w:sz="0" w:space="0" w:color="auto"/>
            <w:left w:val="none" w:sz="0" w:space="0" w:color="auto"/>
            <w:bottom w:val="none" w:sz="0" w:space="0" w:color="auto"/>
            <w:right w:val="none" w:sz="0" w:space="0" w:color="auto"/>
          </w:divBdr>
        </w:div>
        <w:div w:id="1222138744">
          <w:marLeft w:val="0"/>
          <w:marRight w:val="0"/>
          <w:marTop w:val="0"/>
          <w:marBottom w:val="0"/>
          <w:divBdr>
            <w:top w:val="none" w:sz="0" w:space="0" w:color="auto"/>
            <w:left w:val="none" w:sz="0" w:space="0" w:color="auto"/>
            <w:bottom w:val="none" w:sz="0" w:space="0" w:color="auto"/>
            <w:right w:val="none" w:sz="0" w:space="0" w:color="auto"/>
          </w:divBdr>
        </w:div>
      </w:divsChild>
    </w:div>
    <w:div w:id="661474330">
      <w:bodyDiv w:val="1"/>
      <w:marLeft w:val="0"/>
      <w:marRight w:val="0"/>
      <w:marTop w:val="0"/>
      <w:marBottom w:val="0"/>
      <w:divBdr>
        <w:top w:val="none" w:sz="0" w:space="0" w:color="auto"/>
        <w:left w:val="none" w:sz="0" w:space="0" w:color="auto"/>
        <w:bottom w:val="none" w:sz="0" w:space="0" w:color="auto"/>
        <w:right w:val="none" w:sz="0" w:space="0" w:color="auto"/>
      </w:divBdr>
    </w:div>
    <w:div w:id="913735435">
      <w:bodyDiv w:val="1"/>
      <w:marLeft w:val="0"/>
      <w:marRight w:val="0"/>
      <w:marTop w:val="0"/>
      <w:marBottom w:val="0"/>
      <w:divBdr>
        <w:top w:val="none" w:sz="0" w:space="0" w:color="auto"/>
        <w:left w:val="none" w:sz="0" w:space="0" w:color="auto"/>
        <w:bottom w:val="none" w:sz="0" w:space="0" w:color="auto"/>
        <w:right w:val="none" w:sz="0" w:space="0" w:color="auto"/>
      </w:divBdr>
      <w:divsChild>
        <w:div w:id="45377371">
          <w:marLeft w:val="0"/>
          <w:marRight w:val="0"/>
          <w:marTop w:val="0"/>
          <w:marBottom w:val="0"/>
          <w:divBdr>
            <w:top w:val="none" w:sz="0" w:space="0" w:color="auto"/>
            <w:left w:val="none" w:sz="0" w:space="0" w:color="auto"/>
            <w:bottom w:val="none" w:sz="0" w:space="0" w:color="auto"/>
            <w:right w:val="none" w:sz="0" w:space="0" w:color="auto"/>
          </w:divBdr>
        </w:div>
        <w:div w:id="1138719294">
          <w:marLeft w:val="0"/>
          <w:marRight w:val="0"/>
          <w:marTop w:val="0"/>
          <w:marBottom w:val="0"/>
          <w:divBdr>
            <w:top w:val="none" w:sz="0" w:space="0" w:color="auto"/>
            <w:left w:val="none" w:sz="0" w:space="0" w:color="auto"/>
            <w:bottom w:val="none" w:sz="0" w:space="0" w:color="auto"/>
            <w:right w:val="none" w:sz="0" w:space="0" w:color="auto"/>
          </w:divBdr>
        </w:div>
      </w:divsChild>
    </w:div>
    <w:div w:id="996034837">
      <w:bodyDiv w:val="1"/>
      <w:marLeft w:val="0"/>
      <w:marRight w:val="0"/>
      <w:marTop w:val="0"/>
      <w:marBottom w:val="0"/>
      <w:divBdr>
        <w:top w:val="none" w:sz="0" w:space="0" w:color="auto"/>
        <w:left w:val="none" w:sz="0" w:space="0" w:color="auto"/>
        <w:bottom w:val="none" w:sz="0" w:space="0" w:color="auto"/>
        <w:right w:val="none" w:sz="0" w:space="0" w:color="auto"/>
      </w:divBdr>
    </w:div>
    <w:div w:id="1122269437">
      <w:bodyDiv w:val="1"/>
      <w:marLeft w:val="0"/>
      <w:marRight w:val="0"/>
      <w:marTop w:val="0"/>
      <w:marBottom w:val="0"/>
      <w:divBdr>
        <w:top w:val="none" w:sz="0" w:space="0" w:color="auto"/>
        <w:left w:val="none" w:sz="0" w:space="0" w:color="auto"/>
        <w:bottom w:val="none" w:sz="0" w:space="0" w:color="auto"/>
        <w:right w:val="none" w:sz="0" w:space="0" w:color="auto"/>
      </w:divBdr>
    </w:div>
    <w:div w:id="1180003614">
      <w:bodyDiv w:val="1"/>
      <w:marLeft w:val="0"/>
      <w:marRight w:val="0"/>
      <w:marTop w:val="0"/>
      <w:marBottom w:val="0"/>
      <w:divBdr>
        <w:top w:val="none" w:sz="0" w:space="0" w:color="auto"/>
        <w:left w:val="none" w:sz="0" w:space="0" w:color="auto"/>
        <w:bottom w:val="none" w:sz="0" w:space="0" w:color="auto"/>
        <w:right w:val="none" w:sz="0" w:space="0" w:color="auto"/>
      </w:divBdr>
      <w:divsChild>
        <w:div w:id="1597247374">
          <w:marLeft w:val="0"/>
          <w:marRight w:val="0"/>
          <w:marTop w:val="0"/>
          <w:marBottom w:val="0"/>
          <w:divBdr>
            <w:top w:val="none" w:sz="0" w:space="0" w:color="auto"/>
            <w:left w:val="none" w:sz="0" w:space="0" w:color="auto"/>
            <w:bottom w:val="none" w:sz="0" w:space="0" w:color="auto"/>
            <w:right w:val="none" w:sz="0" w:space="0" w:color="auto"/>
          </w:divBdr>
        </w:div>
        <w:div w:id="1472870138">
          <w:marLeft w:val="0"/>
          <w:marRight w:val="0"/>
          <w:marTop w:val="0"/>
          <w:marBottom w:val="0"/>
          <w:divBdr>
            <w:top w:val="none" w:sz="0" w:space="0" w:color="auto"/>
            <w:left w:val="none" w:sz="0" w:space="0" w:color="auto"/>
            <w:bottom w:val="none" w:sz="0" w:space="0" w:color="auto"/>
            <w:right w:val="none" w:sz="0" w:space="0" w:color="auto"/>
          </w:divBdr>
        </w:div>
        <w:div w:id="826046284">
          <w:marLeft w:val="0"/>
          <w:marRight w:val="0"/>
          <w:marTop w:val="0"/>
          <w:marBottom w:val="0"/>
          <w:divBdr>
            <w:top w:val="none" w:sz="0" w:space="0" w:color="auto"/>
            <w:left w:val="none" w:sz="0" w:space="0" w:color="auto"/>
            <w:bottom w:val="none" w:sz="0" w:space="0" w:color="auto"/>
            <w:right w:val="none" w:sz="0" w:space="0" w:color="auto"/>
          </w:divBdr>
        </w:div>
      </w:divsChild>
    </w:div>
    <w:div w:id="1193878118">
      <w:bodyDiv w:val="1"/>
      <w:marLeft w:val="0"/>
      <w:marRight w:val="0"/>
      <w:marTop w:val="0"/>
      <w:marBottom w:val="0"/>
      <w:divBdr>
        <w:top w:val="none" w:sz="0" w:space="0" w:color="auto"/>
        <w:left w:val="none" w:sz="0" w:space="0" w:color="auto"/>
        <w:bottom w:val="none" w:sz="0" w:space="0" w:color="auto"/>
        <w:right w:val="none" w:sz="0" w:space="0" w:color="auto"/>
      </w:divBdr>
    </w:div>
    <w:div w:id="1677071129">
      <w:bodyDiv w:val="1"/>
      <w:marLeft w:val="0"/>
      <w:marRight w:val="0"/>
      <w:marTop w:val="0"/>
      <w:marBottom w:val="0"/>
      <w:divBdr>
        <w:top w:val="none" w:sz="0" w:space="0" w:color="auto"/>
        <w:left w:val="none" w:sz="0" w:space="0" w:color="auto"/>
        <w:bottom w:val="none" w:sz="0" w:space="0" w:color="auto"/>
        <w:right w:val="none" w:sz="0" w:space="0" w:color="auto"/>
      </w:divBdr>
      <w:divsChild>
        <w:div w:id="603155417">
          <w:marLeft w:val="0"/>
          <w:marRight w:val="0"/>
          <w:marTop w:val="0"/>
          <w:marBottom w:val="0"/>
          <w:divBdr>
            <w:top w:val="none" w:sz="0" w:space="0" w:color="auto"/>
            <w:left w:val="none" w:sz="0" w:space="0" w:color="auto"/>
            <w:bottom w:val="none" w:sz="0" w:space="0" w:color="auto"/>
            <w:right w:val="none" w:sz="0" w:space="0" w:color="auto"/>
          </w:divBdr>
        </w:div>
        <w:div w:id="2099906356">
          <w:marLeft w:val="0"/>
          <w:marRight w:val="0"/>
          <w:marTop w:val="0"/>
          <w:marBottom w:val="0"/>
          <w:divBdr>
            <w:top w:val="none" w:sz="0" w:space="0" w:color="auto"/>
            <w:left w:val="none" w:sz="0" w:space="0" w:color="auto"/>
            <w:bottom w:val="none" w:sz="0" w:space="0" w:color="auto"/>
            <w:right w:val="none" w:sz="0" w:space="0" w:color="auto"/>
          </w:divBdr>
        </w:div>
      </w:divsChild>
    </w:div>
    <w:div w:id="1746798116">
      <w:bodyDiv w:val="1"/>
      <w:marLeft w:val="0"/>
      <w:marRight w:val="0"/>
      <w:marTop w:val="0"/>
      <w:marBottom w:val="0"/>
      <w:divBdr>
        <w:top w:val="none" w:sz="0" w:space="0" w:color="auto"/>
        <w:left w:val="none" w:sz="0" w:space="0" w:color="auto"/>
        <w:bottom w:val="none" w:sz="0" w:space="0" w:color="auto"/>
        <w:right w:val="none" w:sz="0" w:space="0" w:color="auto"/>
      </w:divBdr>
      <w:divsChild>
        <w:div w:id="2069068869">
          <w:marLeft w:val="0"/>
          <w:marRight w:val="0"/>
          <w:marTop w:val="0"/>
          <w:marBottom w:val="0"/>
          <w:divBdr>
            <w:top w:val="none" w:sz="0" w:space="0" w:color="auto"/>
            <w:left w:val="none" w:sz="0" w:space="0" w:color="auto"/>
            <w:bottom w:val="none" w:sz="0" w:space="0" w:color="auto"/>
            <w:right w:val="none" w:sz="0" w:space="0" w:color="auto"/>
          </w:divBdr>
        </w:div>
        <w:div w:id="468135648">
          <w:marLeft w:val="0"/>
          <w:marRight w:val="0"/>
          <w:marTop w:val="0"/>
          <w:marBottom w:val="0"/>
          <w:divBdr>
            <w:top w:val="none" w:sz="0" w:space="0" w:color="auto"/>
            <w:left w:val="none" w:sz="0" w:space="0" w:color="auto"/>
            <w:bottom w:val="none" w:sz="0" w:space="0" w:color="auto"/>
            <w:right w:val="none" w:sz="0" w:space="0" w:color="auto"/>
          </w:divBdr>
        </w:div>
      </w:divsChild>
    </w:div>
    <w:div w:id="1822311910">
      <w:bodyDiv w:val="1"/>
      <w:marLeft w:val="0"/>
      <w:marRight w:val="0"/>
      <w:marTop w:val="0"/>
      <w:marBottom w:val="0"/>
      <w:divBdr>
        <w:top w:val="none" w:sz="0" w:space="0" w:color="auto"/>
        <w:left w:val="none" w:sz="0" w:space="0" w:color="auto"/>
        <w:bottom w:val="none" w:sz="0" w:space="0" w:color="auto"/>
        <w:right w:val="none" w:sz="0" w:space="0" w:color="auto"/>
      </w:divBdr>
    </w:div>
    <w:div w:id="1828129209">
      <w:bodyDiv w:val="1"/>
      <w:marLeft w:val="0"/>
      <w:marRight w:val="0"/>
      <w:marTop w:val="0"/>
      <w:marBottom w:val="0"/>
      <w:divBdr>
        <w:top w:val="none" w:sz="0" w:space="0" w:color="auto"/>
        <w:left w:val="none" w:sz="0" w:space="0" w:color="auto"/>
        <w:bottom w:val="none" w:sz="0" w:space="0" w:color="auto"/>
        <w:right w:val="none" w:sz="0" w:space="0" w:color="auto"/>
      </w:divBdr>
      <w:divsChild>
        <w:div w:id="67313574">
          <w:marLeft w:val="0"/>
          <w:marRight w:val="0"/>
          <w:marTop w:val="0"/>
          <w:marBottom w:val="0"/>
          <w:divBdr>
            <w:top w:val="none" w:sz="0" w:space="0" w:color="auto"/>
            <w:left w:val="none" w:sz="0" w:space="0" w:color="auto"/>
            <w:bottom w:val="none" w:sz="0" w:space="0" w:color="auto"/>
            <w:right w:val="none" w:sz="0" w:space="0" w:color="auto"/>
          </w:divBdr>
        </w:div>
        <w:div w:id="1015309512">
          <w:marLeft w:val="0"/>
          <w:marRight w:val="0"/>
          <w:marTop w:val="0"/>
          <w:marBottom w:val="0"/>
          <w:divBdr>
            <w:top w:val="none" w:sz="0" w:space="0" w:color="auto"/>
            <w:left w:val="none" w:sz="0" w:space="0" w:color="auto"/>
            <w:bottom w:val="none" w:sz="0" w:space="0" w:color="auto"/>
            <w:right w:val="none" w:sz="0" w:space="0" w:color="auto"/>
          </w:divBdr>
        </w:div>
      </w:divsChild>
    </w:div>
    <w:div w:id="1985892845">
      <w:bodyDiv w:val="1"/>
      <w:marLeft w:val="0"/>
      <w:marRight w:val="0"/>
      <w:marTop w:val="0"/>
      <w:marBottom w:val="0"/>
      <w:divBdr>
        <w:top w:val="none" w:sz="0" w:space="0" w:color="auto"/>
        <w:left w:val="none" w:sz="0" w:space="0" w:color="auto"/>
        <w:bottom w:val="none" w:sz="0" w:space="0" w:color="auto"/>
        <w:right w:val="none" w:sz="0" w:space="0" w:color="auto"/>
      </w:divBdr>
    </w:div>
    <w:div w:id="20622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19consult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19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E9BE-E7CB-4CE1-9534-156E608D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Toshiba</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Gregor Anton;Former Kifinti Solutions Consultant;Ivanti Best Practices by Ivanti Service Manager Consultant</dc:creator>
  <cp:keywords>Consultant</cp:keywords>
  <cp:lastModifiedBy>Gregor Anton a19 Consulting</cp:lastModifiedBy>
  <cp:revision>10</cp:revision>
  <cp:lastPrinted>2024-03-10T02:51:00Z</cp:lastPrinted>
  <dcterms:created xsi:type="dcterms:W3CDTF">2023-05-11T02:47:00Z</dcterms:created>
  <dcterms:modified xsi:type="dcterms:W3CDTF">2024-03-10T02:52:00Z</dcterms:modified>
</cp:coreProperties>
</file>